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87195C" w14:textId="77777777" w:rsidR="009005BF" w:rsidRPr="009005BF" w:rsidRDefault="009005BF" w:rsidP="009005BF">
      <w:pPr>
        <w:pStyle w:val="NoSpacing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>NDNU MULTIPLE SUBJECT, SINGLE SUBJECT,</w:t>
      </w:r>
    </w:p>
    <w:p w14:paraId="5D9510F8" w14:textId="1AF2A2CA" w:rsidR="00B32523" w:rsidRDefault="009005BF" w:rsidP="009005BF">
      <w:pPr>
        <w:pStyle w:val="NoSpacing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>&amp; EDUCATION SPECIALIST CREDENTIALS TPA MODEL</w:t>
      </w:r>
    </w:p>
    <w:p w14:paraId="31A84E54" w14:textId="36A504D6" w:rsidR="00AE1F77" w:rsidRPr="009005BF" w:rsidRDefault="00AE1F77" w:rsidP="009005BF">
      <w:pPr>
        <w:pStyle w:val="NoSpacing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Updated </w:t>
      </w:r>
      <w:r w:rsidR="00B273A7">
        <w:rPr>
          <w:rFonts w:asciiTheme="minorHAnsi" w:hAnsiTheme="minorHAnsi" w:cstheme="minorHAnsi"/>
          <w:b/>
          <w:bCs/>
          <w:sz w:val="24"/>
          <w:szCs w:val="24"/>
        </w:rPr>
        <w:t>for 2025-</w:t>
      </w:r>
      <w:r>
        <w:rPr>
          <w:rFonts w:asciiTheme="minorHAnsi" w:hAnsiTheme="minorHAnsi" w:cstheme="minorHAnsi"/>
          <w:b/>
          <w:bCs/>
          <w:sz w:val="24"/>
          <w:szCs w:val="24"/>
        </w:rPr>
        <w:t>2026</w:t>
      </w:r>
    </w:p>
    <w:p w14:paraId="12634A60" w14:textId="77777777" w:rsidR="009005BF" w:rsidRPr="009005BF" w:rsidRDefault="009005BF" w:rsidP="009005BF">
      <w:pPr>
        <w:pStyle w:val="NoSpacing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D71E60D" w14:textId="77777777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 xml:space="preserve">7.1: identification of which PA model the program is using: CaITPA, edTPA, or FAST. (Not applicable for APA). </w:t>
      </w:r>
    </w:p>
    <w:p w14:paraId="55936068" w14:textId="59AFBA98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NDNU is using CalTPA</w:t>
      </w:r>
      <w:r w:rsidR="002C55C0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.</w:t>
      </w:r>
    </w:p>
    <w:p w14:paraId="11E64DE6" w14:textId="77777777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 xml:space="preserve">7.2: Identification of I TPA/APA coordinator. If the position is currently vacant, provide the job description for the position. </w:t>
      </w:r>
    </w:p>
    <w:p w14:paraId="4B473B68" w14:textId="3B4FFCC4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At NDNU, </w:t>
      </w:r>
      <w:r w:rsidR="00E20CBD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Kristin Stout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is TPA Director</w:t>
      </w:r>
      <w:r w:rsidR="00BF636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.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</w:t>
      </w:r>
      <w:r w:rsidR="00BF636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S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he is the main contact between CTC and the university. </w:t>
      </w:r>
      <w:r w:rsidR="00E20CBD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Kristin Stout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may be reached a</w:t>
      </w:r>
      <w:r w:rsidR="00E20CBD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t </w:t>
      </w:r>
      <w:hyperlink r:id="rId7" w:history="1">
        <w:r w:rsidR="00E20CBD" w:rsidRPr="009005BF">
          <w:rPr>
            <w:rStyle w:val="Hyperlink"/>
            <w:rFonts w:asciiTheme="minorHAnsi" w:hAnsiTheme="minorHAnsi" w:cstheme="minorHAnsi"/>
            <w:b/>
            <w:bCs/>
            <w:color w:val="0070C0"/>
            <w:sz w:val="24"/>
            <w:szCs w:val="24"/>
          </w:rPr>
          <w:t>KStout@ndnu.edu</w:t>
        </w:r>
      </w:hyperlink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. </w:t>
      </w:r>
      <w:r w:rsidR="00E20CBD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Additional members of the TPA Team include Margaret Koshland-Crane (General Education credential programs; Literacy) who can be reached at  </w:t>
      </w:r>
      <w:hyperlink r:id="rId8" w:history="1">
        <w:r w:rsidR="00E20CBD" w:rsidRPr="009005BF">
          <w:rPr>
            <w:rStyle w:val="Hyperlink"/>
            <w:rFonts w:asciiTheme="minorHAnsi" w:hAnsiTheme="minorHAnsi" w:cstheme="minorHAnsi"/>
            <w:b/>
            <w:bCs/>
            <w:color w:val="0070C0"/>
            <w:sz w:val="24"/>
            <w:szCs w:val="24"/>
          </w:rPr>
          <w:t>mcrane@ndnu.edu</w:t>
        </w:r>
      </w:hyperlink>
      <w:r w:rsidR="00E20CBD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. and Janet Fox (Education Specialist MMSN &amp; ESN credential programs) who can be reached at </w:t>
      </w:r>
      <w:hyperlink r:id="rId9" w:history="1">
        <w:r w:rsidR="00E20CBD" w:rsidRPr="009005BF">
          <w:rPr>
            <w:rStyle w:val="Hyperlink"/>
            <w:rFonts w:asciiTheme="minorHAnsi" w:hAnsiTheme="minorHAnsi" w:cstheme="minorHAnsi"/>
            <w:b/>
            <w:bCs/>
            <w:color w:val="0070C0"/>
            <w:sz w:val="24"/>
            <w:szCs w:val="24"/>
          </w:rPr>
          <w:t>jfox1@ndnu.edu</w:t>
        </w:r>
      </w:hyperlink>
      <w:r w:rsidR="00E20CBD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.</w:t>
      </w:r>
    </w:p>
    <w:p w14:paraId="06BEF03B" w14:textId="77777777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 xml:space="preserve">7.3. A link to the policy for candidate placement that includes the provisions for videotaping. </w:t>
      </w:r>
    </w:p>
    <w:p w14:paraId="6612CD0A" w14:textId="69DB0BB3" w:rsidR="00D83CA1" w:rsidRDefault="00D83CA1" w:rsidP="002C55C0">
      <w:pPr>
        <w:ind w:left="720" w:right="180"/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See NDNU CalTPA Policy Handbook, pages </w:t>
      </w:r>
      <w:r w:rsidR="00F964E6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5-6: </w:t>
      </w:r>
      <w:r w:rsidR="00F964E6" w:rsidRPr="009005BF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What is required for all CalTPA submissions?</w:t>
      </w:r>
    </w:p>
    <w:p w14:paraId="0D1A7331" w14:textId="4697DFEA" w:rsidR="00B273A7" w:rsidRPr="00B273A7" w:rsidRDefault="00000000" w:rsidP="00B273A7">
      <w:pPr>
        <w:ind w:left="720" w:right="180"/>
        <w:rPr>
          <w:rFonts w:ascii="Times" w:hAnsi="Times"/>
          <w:color w:val="000000"/>
          <w:sz w:val="27"/>
          <w:szCs w:val="27"/>
        </w:rPr>
      </w:pPr>
      <w:hyperlink r:id="rId10" w:anchor="bookmark=id.lqz4pelyrhqi" w:history="1">
        <w:r w:rsidR="00B273A7" w:rsidRPr="00D26C91">
          <w:rPr>
            <w:rStyle w:val="Hyperlink"/>
            <w:rFonts w:ascii="Times" w:hAnsi="Times"/>
            <w:sz w:val="27"/>
            <w:szCs w:val="27"/>
          </w:rPr>
          <w:t>https://docs.google.com/document/d/1w8mX_RMjtCNcAiHKAfWMFiE_sWaDNmyv/edit#bookmark=id.lqz4pelyrhqi</w:t>
        </w:r>
      </w:hyperlink>
    </w:p>
    <w:p w14:paraId="7A50EF04" w14:textId="77777777" w:rsidR="00D83CA1" w:rsidRPr="009005BF" w:rsidRDefault="00D83CA1" w:rsidP="00D83CA1">
      <w:pPr>
        <w:ind w:left="720" w:right="1170"/>
        <w:rPr>
          <w:rFonts w:asciiTheme="minorHAnsi" w:hAnsiTheme="minorHAnsi" w:cstheme="minorHAnsi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 xml:space="preserve">7.4: Statement indicating if the program will use a centralized scoring or local scoring option, as applicable. If using a local scoring option, provide a list that identifies potential assessors for the performance assessment. </w:t>
      </w:r>
    </w:p>
    <w:p w14:paraId="0DEE6C5C" w14:textId="07BF745B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NDNU Teacher </w:t>
      </w:r>
      <w:r w:rsidR="00E20CBD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Credential c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andidates who submit their CalTPA will do so to Pearson. As a university, we use centralized scoring via Pearson.</w:t>
      </w:r>
    </w:p>
    <w:p w14:paraId="0EBFBB4C" w14:textId="77777777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 xml:space="preserve">7.5: A link to the document that candidates will receive explaining the appropriate use of materials. </w:t>
      </w:r>
    </w:p>
    <w:p w14:paraId="6C811D16" w14:textId="70A40F14" w:rsidR="00D83CA1" w:rsidRDefault="00D83CA1" w:rsidP="00F964E6">
      <w:pPr>
        <w:ind w:left="720" w:right="270"/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See NDNU CalTPA Policy Handbook, page</w:t>
      </w:r>
      <w:r w:rsidR="00BF636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s 5-6: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</w:t>
      </w:r>
      <w:r w:rsidR="00BF6361" w:rsidRPr="009005BF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What is required for all CalTPA submissions?</w:t>
      </w:r>
    </w:p>
    <w:p w14:paraId="0CCB40B8" w14:textId="1AE34AB4" w:rsidR="00B273A7" w:rsidRPr="009005BF" w:rsidRDefault="00000000" w:rsidP="00F964E6">
      <w:pPr>
        <w:ind w:left="720" w:right="270"/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</w:pPr>
      <w:hyperlink r:id="rId11" w:anchor="bookmark=id.lqz4pelyrhqi" w:history="1">
        <w:r w:rsidR="00B273A7" w:rsidRPr="00D26C91">
          <w:rPr>
            <w:rStyle w:val="Hyperlink"/>
            <w:rFonts w:ascii="Times" w:hAnsi="Times"/>
            <w:sz w:val="27"/>
            <w:szCs w:val="27"/>
          </w:rPr>
          <w:t>https://docs.google.com/document/d/1w8mX_RMjtCNcAiHKAfWMFiE_sWaDNmyv/edit#bookmark=id.lqz4pelyrhqi</w:t>
        </w:r>
      </w:hyperlink>
      <w:r w:rsidR="00B273A7">
        <w:rPr>
          <w:rFonts w:ascii="Times" w:hAnsi="Times"/>
          <w:color w:val="000000"/>
          <w:sz w:val="27"/>
          <w:szCs w:val="27"/>
        </w:rPr>
        <w:t xml:space="preserve"> </w:t>
      </w:r>
    </w:p>
    <w:p w14:paraId="3045C3F6" w14:textId="77777777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color w:val="0000FF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7.6: A link to the Appeal Policy. </w:t>
      </w:r>
    </w:p>
    <w:p w14:paraId="04D5B9E4" w14:textId="77777777" w:rsidR="00B273A7" w:rsidRDefault="00D6636A" w:rsidP="00D83CA1">
      <w:pPr>
        <w:ind w:left="720" w:right="117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A search of the Pearson website finds no Appeal Policy information.  However, the new</w:t>
      </w:r>
      <w:r w:rsidR="00985965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Secondary Passing Standard provides the opportunity for candidates who do not obtain passing scores on their TPA to be recommended for a credential are provided on page 7</w:t>
      </w:r>
      <w:r w:rsidR="00B273A7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o</w:t>
      </w:r>
      <w:r w:rsidR="00985965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f the Handbook. </w:t>
      </w:r>
    </w:p>
    <w:p w14:paraId="0E03172A" w14:textId="7BB9B072" w:rsidR="00B273A7" w:rsidRDefault="00000000" w:rsidP="00D83CA1">
      <w:pPr>
        <w:ind w:left="720" w:right="117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hyperlink r:id="rId12" w:anchor="bookmark=id.oymzbfz4mt7g" w:history="1">
        <w:r w:rsidR="00B273A7" w:rsidRPr="00D26C91">
          <w:rPr>
            <w:rStyle w:val="Hyperlink"/>
            <w:rFonts w:ascii="Times" w:hAnsi="Times"/>
            <w:sz w:val="27"/>
            <w:szCs w:val="27"/>
          </w:rPr>
          <w:t>https://docs.google.com/document/d/1w8mX_RMjtCNcAiHKAfWMFiE_sWaDNmyv/edit#bookmark=id.oymzbfz4mt7g</w:t>
        </w:r>
      </w:hyperlink>
      <w:r w:rsidR="00B273A7">
        <w:rPr>
          <w:rFonts w:ascii="Times" w:hAnsi="Times"/>
          <w:color w:val="000000"/>
          <w:sz w:val="27"/>
          <w:szCs w:val="27"/>
        </w:rPr>
        <w:t xml:space="preserve"> </w:t>
      </w:r>
    </w:p>
    <w:p w14:paraId="5C8D553D" w14:textId="16491DA6" w:rsidR="00D6636A" w:rsidRDefault="00985965" w:rsidP="00D83CA1">
      <w:pPr>
        <w:ind w:left="720" w:right="117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In addition, a link to additional information about the Secondary Passing Standard is provided in the section titled </w:t>
      </w:r>
      <w:r w:rsidRPr="009005BF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Where can I go. Online or who can I contact to access more information about the CalTPA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? on page 9 of the Handbook.</w:t>
      </w:r>
    </w:p>
    <w:p w14:paraId="267709C7" w14:textId="5FB3BEBA" w:rsidR="00B273A7" w:rsidRPr="00B273A7" w:rsidRDefault="00000000" w:rsidP="00D83CA1">
      <w:pPr>
        <w:ind w:left="720" w:right="1170"/>
        <w:rPr>
          <w:rFonts w:asciiTheme="minorHAnsi" w:hAnsiTheme="minorHAnsi" w:cstheme="minorHAnsi"/>
          <w:color w:val="0070C0"/>
          <w:sz w:val="24"/>
          <w:szCs w:val="24"/>
        </w:rPr>
      </w:pPr>
      <w:hyperlink r:id="rId13" w:history="1">
        <w:r w:rsidR="00B273A7" w:rsidRPr="00B273A7">
          <w:rPr>
            <w:rStyle w:val="Hyperlink"/>
            <w:rFonts w:asciiTheme="minorHAnsi" w:hAnsiTheme="minorHAnsi" w:cstheme="minorHAnsi"/>
            <w:sz w:val="24"/>
            <w:szCs w:val="24"/>
          </w:rPr>
          <w:t>https://docs.google.com/document/d/1w8mX_RMjtCNcAiHKAfWMFiE_sWaDNmyv/edit?usp=sharing&amp;ouid=102631758587587986918&amp;rtpof=true&amp;sd=true</w:t>
        </w:r>
      </w:hyperlink>
      <w:r w:rsidR="00B273A7" w:rsidRPr="00B273A7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</w:p>
    <w:p w14:paraId="421C9826" w14:textId="40F39AFB" w:rsidR="00D83CA1" w:rsidRPr="009005BF" w:rsidRDefault="00D83CA1" w:rsidP="00D83CA1">
      <w:pPr>
        <w:ind w:left="720" w:right="1170"/>
        <w:rPr>
          <w:rFonts w:asciiTheme="minorHAnsi" w:hAnsiTheme="minorHAnsi" w:cstheme="minorHAnsi"/>
          <w:b/>
          <w:bCs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 xml:space="preserve">7.7: A link to the Remediation Policy. </w:t>
      </w:r>
    </w:p>
    <w:p w14:paraId="26C4501F" w14:textId="04C129CD" w:rsidR="002C55C0" w:rsidRDefault="00D83CA1" w:rsidP="008D1D54">
      <w:pPr>
        <w:ind w:left="720" w:right="1170"/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See NDNU CalTPA Policy Handbook, page </w:t>
      </w:r>
      <w:r w:rsidR="00BF636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8: </w:t>
      </w:r>
      <w:r w:rsidR="00BF6361" w:rsidRPr="008B6B48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 xml:space="preserve">NDNU CalTPA </w:t>
      </w:r>
      <w:r w:rsidR="00DB261F" w:rsidRPr="008B6B48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>Remediation</w:t>
      </w:r>
      <w:r w:rsidR="00BF6361" w:rsidRPr="008B6B48">
        <w:rPr>
          <w:rFonts w:asciiTheme="minorHAnsi" w:hAnsiTheme="minorHAnsi" w:cstheme="minorHAnsi"/>
          <w:b/>
          <w:bCs/>
          <w:i/>
          <w:iCs/>
          <w:color w:val="0070C0"/>
          <w:sz w:val="24"/>
          <w:szCs w:val="24"/>
        </w:rPr>
        <w:t xml:space="preserve"> Policy</w:t>
      </w:r>
    </w:p>
    <w:p w14:paraId="2AC67405" w14:textId="44B49C86" w:rsidR="00B273A7" w:rsidRPr="00B273A7" w:rsidRDefault="00000000" w:rsidP="008D1D54">
      <w:pPr>
        <w:ind w:left="720" w:right="1170"/>
        <w:rPr>
          <w:rFonts w:asciiTheme="minorHAnsi" w:hAnsiTheme="minorHAnsi" w:cstheme="minorHAnsi"/>
          <w:color w:val="0070C0"/>
          <w:sz w:val="24"/>
          <w:szCs w:val="24"/>
        </w:rPr>
      </w:pPr>
      <w:hyperlink r:id="rId14" w:history="1">
        <w:r w:rsidR="00B273A7" w:rsidRPr="00D26C91">
          <w:rPr>
            <w:rStyle w:val="Hyperlink"/>
            <w:rFonts w:asciiTheme="minorHAnsi" w:hAnsiTheme="minorHAnsi" w:cstheme="minorHAnsi"/>
            <w:sz w:val="24"/>
            <w:szCs w:val="24"/>
          </w:rPr>
          <w:t>https://docs.google.com/document/d/1w8mX_RMjtCNcAiHKAfWMFiE_sWaDNmyv/edit?usp=sharing&amp;ouid=102631758587587986918&amp;rtpof=true&amp;sd=true</w:t>
        </w:r>
      </w:hyperlink>
      <w:r w:rsidR="00B273A7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</w:p>
    <w:p w14:paraId="6B4FC72E" w14:textId="77777777" w:rsidR="00D83CA1" w:rsidRPr="009005BF" w:rsidRDefault="00D83CA1" w:rsidP="00D83CA1">
      <w:pPr>
        <w:ind w:left="720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For credential programs that include a Commission approved performance assessment: </w:t>
      </w:r>
    </w:p>
    <w:p w14:paraId="228ACADE" w14:textId="77777777" w:rsidR="00EA0E83" w:rsidRPr="009005BF" w:rsidRDefault="00D83CA1" w:rsidP="00D83CA1">
      <w:pPr>
        <w:numPr>
          <w:ilvl w:val="0"/>
          <w:numId w:val="1"/>
        </w:numPr>
        <w:spacing w:after="0" w:line="240" w:lineRule="auto"/>
        <w:ind w:left="1080"/>
        <w:rPr>
          <w:rFonts w:asciiTheme="minorHAnsi" w:hAnsiTheme="minorHAnsi" w:cstheme="minorHAnsi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>Describe how the program informs candidates about the performance assessment tasks and passing score standard.</w:t>
      </w:r>
      <w:r w:rsidRPr="009005BF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1E133CBC" w14:textId="77777777" w:rsidR="00EA0E83" w:rsidRPr="009005BF" w:rsidRDefault="00EA0E83" w:rsidP="00EA0E83">
      <w:pPr>
        <w:spacing w:after="0" w:line="240" w:lineRule="auto"/>
        <w:ind w:left="1080"/>
        <w:rPr>
          <w:rFonts w:asciiTheme="minorHAnsi" w:hAnsiTheme="minorHAnsi" w:cstheme="minorHAnsi"/>
          <w:sz w:val="24"/>
          <w:szCs w:val="24"/>
        </w:rPr>
      </w:pPr>
    </w:p>
    <w:p w14:paraId="6E991982" w14:textId="4C4B1385" w:rsidR="00D83CA1" w:rsidRPr="009005BF" w:rsidRDefault="00EA0E83" w:rsidP="00EA0E83">
      <w:pPr>
        <w:spacing w:after="0" w:line="240" w:lineRule="auto"/>
        <w:ind w:left="108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NDNU provides 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CalTPA support classes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that candidates enroll in concurrently with their first or second semester student/intern teaching seminar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. </w:t>
      </w:r>
      <w:r w:rsidR="00D42D8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Formerly embedded within seminar courses, these new courses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were 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implemented </w:t>
      </w:r>
      <w:r w:rsidR="00714095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to provide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focused support for the Teaching Performance Assessment </w:t>
      </w:r>
      <w:r w:rsidR="00D42D8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while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allowing the Student/Intern </w:t>
      </w:r>
      <w:r w:rsidR="002C55C0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T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eaching </w:t>
      </w:r>
      <w:r w:rsidR="002C55C0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S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eminars to focus on the day-to-day responsibilities and requirements of being a classroom teacher.  CalTPA support classes</w:t>
      </w:r>
      <w:r w:rsidR="00E73559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, taught online in synchronous modality,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are as follows:</w:t>
      </w:r>
    </w:p>
    <w:p w14:paraId="3D394E77" w14:textId="3EC4B587" w:rsidR="00EA0E83" w:rsidRPr="009005BF" w:rsidRDefault="00EA0E83" w:rsidP="00EA0E8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EDU 4260 CalTPA SPED Support Cycle 1</w:t>
      </w:r>
    </w:p>
    <w:p w14:paraId="6B83392D" w14:textId="4F871E7F" w:rsidR="00EA0E83" w:rsidRPr="009005BF" w:rsidRDefault="00EA0E83" w:rsidP="00EA0E8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EDU 4261 CalTPA SPED Support Cycle 2 </w:t>
      </w:r>
    </w:p>
    <w:p w14:paraId="445B5FA6" w14:textId="27076C83" w:rsidR="00EA0E83" w:rsidRPr="009005BF" w:rsidRDefault="00EA0E83" w:rsidP="00EA0E8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EDU 4360 CalTPA Multiple Subject Support Cycle 1</w:t>
      </w:r>
    </w:p>
    <w:p w14:paraId="7BC7481D" w14:textId="37F8B1A7" w:rsidR="00EA0E83" w:rsidRPr="009005BF" w:rsidRDefault="00EA0E83" w:rsidP="00EA0E8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EDU 4361 C</w:t>
      </w:r>
      <w:r w:rsidR="0021312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a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lTPA Multiple Subject Support Cycle 2</w:t>
      </w:r>
    </w:p>
    <w:p w14:paraId="2B07C701" w14:textId="68A1E7BB" w:rsidR="00EA0E83" w:rsidRPr="009005BF" w:rsidRDefault="00EA0E83" w:rsidP="00EA0E8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EDU 4460 CalTPA Single Subject Support Cycle 1</w:t>
      </w:r>
    </w:p>
    <w:p w14:paraId="17B1BB73" w14:textId="2645527F" w:rsidR="00EA0E83" w:rsidRPr="009005BF" w:rsidRDefault="00EA0E83" w:rsidP="00EA0E8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EDU 4461 CalTPA Single Subject Support Cycle 2</w:t>
      </w:r>
    </w:p>
    <w:p w14:paraId="1DDB3F4D" w14:textId="6C8A9E59" w:rsidR="00714095" w:rsidRPr="009005BF" w:rsidRDefault="00714095" w:rsidP="00714095">
      <w:pPr>
        <w:spacing w:after="0" w:line="240" w:lineRule="auto"/>
        <w:ind w:left="108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lastRenderedPageBreak/>
        <w:t>For candidates who do</w:t>
      </w:r>
      <w:r w:rsidR="00E73559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not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pass a TPA Cycle on their first submission, there ae 2 CalTPA courses focused on providing remedial support based on the </w:t>
      </w:r>
      <w:r w:rsidR="002C55C0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CalTPA Cycle and the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Assessment Report Rubric Score the candidate receives from Pearson.</w:t>
      </w:r>
    </w:p>
    <w:p w14:paraId="215E4B4B" w14:textId="1C5071FC" w:rsidR="00EA0E83" w:rsidRPr="009005BF" w:rsidRDefault="00EA0E83" w:rsidP="00EA0E8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EDU 4560 CalTPA Remedial Cycle 1</w:t>
      </w:r>
    </w:p>
    <w:p w14:paraId="694EF894" w14:textId="0B31CE57" w:rsidR="00EA0E83" w:rsidRPr="009005BF" w:rsidRDefault="00EA0E83" w:rsidP="00EA0E83">
      <w:pPr>
        <w:pStyle w:val="ListParagraph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EDU 4561 CalTPA Remedial Cycle 2</w:t>
      </w:r>
    </w:p>
    <w:p w14:paraId="49553A98" w14:textId="0F802A51" w:rsidR="002C55C0" w:rsidRPr="009005BF" w:rsidRDefault="002C55C0" w:rsidP="008D1D54">
      <w:pPr>
        <w:pStyle w:val="NoSpacing"/>
        <w:ind w:left="108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CalTPA </w:t>
      </w:r>
      <w:r w:rsidR="00D42D8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seminars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are structured to provide candidates with a progress</w:t>
      </w:r>
      <w:r w:rsidR="00D42D8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ion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of support throughout the </w:t>
      </w:r>
      <w:r w:rsidR="00D42D8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seminar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meetings including:</w:t>
      </w:r>
    </w:p>
    <w:p w14:paraId="4080CE36" w14:textId="42E429D6" w:rsidR="00976632" w:rsidRPr="009005BF" w:rsidRDefault="002C55C0" w:rsidP="008D1D5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Initial seminar “walks” candidates through the Performance </w:t>
      </w:r>
      <w:r w:rsidR="0097663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Assessment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Guide for the CalTPA Cycle they are completing. This provides an overview of the directions, scoring </w:t>
      </w:r>
      <w:r w:rsidR="0097663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rubrics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, </w:t>
      </w:r>
      <w:r w:rsidR="0097663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process for submitting their evidence,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and resources in the Guide that support candidates as they complete </w:t>
      </w:r>
      <w:r w:rsidR="0097663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the 4 Steps in the TPA.  </w:t>
      </w:r>
    </w:p>
    <w:p w14:paraId="33990A29" w14:textId="6C057D44" w:rsidR="0007467C" w:rsidRPr="009005BF" w:rsidRDefault="00976632" w:rsidP="008D1D5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Subsequent seminars focus on a pattern of one seminar focused on each Step in the TPA Cycle with the </w:t>
      </w:r>
      <w:r w:rsidR="00D42D8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following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1-2 weeks being open seminars + drop-in office hours where candidates come to work 1:1 with the faculty or in small groups on aspects of each </w:t>
      </w:r>
      <w:r w:rsidR="0007467C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S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tep as candidates progress </w:t>
      </w:r>
      <w:r w:rsidR="0007467C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through </w:t>
      </w:r>
      <w:r w:rsidR="00D42D82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each</w:t>
      </w:r>
      <w:r w:rsidR="0007467C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Step. </w:t>
      </w:r>
    </w:p>
    <w:p w14:paraId="34F58482" w14:textId="73AB1D88" w:rsidR="0007467C" w:rsidRPr="009005BF" w:rsidRDefault="00D42D82" w:rsidP="008D1D5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During the 2-3 weeks focussed on each Step, candidates work to complete the template(s) and additional documents related to that Step and are strongly encouraged to bring their </w:t>
      </w:r>
      <w:r w:rsidR="00B95940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submissions to discuss, ask questions, and obtain approved feedback from faculty and other candidates.</w:t>
      </w:r>
    </w:p>
    <w:p w14:paraId="02747C5A" w14:textId="3107C436" w:rsidR="00D83CA1" w:rsidRPr="009005BF" w:rsidRDefault="00E73559" w:rsidP="008D1D54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All CalTPA s</w:t>
      </w:r>
      <w:r w:rsidR="00B95940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eminars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have a Canvas Shell that</w:t>
      </w:r>
      <w:r w:rsidR="00B95940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, in addition to a syllabus, course schedule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provides candidates with a range of resources to support completing their TPA Cycle. Resources include the following, including links to all documents listed:</w:t>
      </w:r>
    </w:p>
    <w:p w14:paraId="49DD8564" w14:textId="56836115" w:rsidR="0030439C" w:rsidRPr="009005BF" w:rsidRDefault="0030439C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NDNU CalTPA Policy Handbook</w:t>
      </w:r>
    </w:p>
    <w:p w14:paraId="53351ED4" w14:textId="3B91224C" w:rsidR="00B95940" w:rsidRPr="009005BF" w:rsidRDefault="00B95940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Cycle Performance Assessment Guide</w:t>
      </w:r>
    </w:p>
    <w:p w14:paraId="6206649F" w14:textId="77777777" w:rsidR="00B95940" w:rsidRPr="009005BF" w:rsidRDefault="00B95940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All Cycle Templates </w:t>
      </w:r>
    </w:p>
    <w:p w14:paraId="1B0B1394" w14:textId="7675612E" w:rsidR="0030439C" w:rsidRPr="009005BF" w:rsidRDefault="0030439C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CalTPA Video Consent Letter</w:t>
      </w:r>
      <w:r w:rsidR="008D1D54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s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(English, Spanish, Chinese)</w:t>
      </w:r>
    </w:p>
    <w:p w14:paraId="26EFFCC1" w14:textId="72EC03F3" w:rsidR="00B95940" w:rsidRPr="009005BF" w:rsidRDefault="00B95940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CalTPA Submission </w:t>
      </w:r>
      <w:r w:rsidR="0030439C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and Result</w:t>
      </w:r>
      <w:r w:rsidR="00D16AA3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Dates for current academic year</w:t>
      </w:r>
    </w:p>
    <w:p w14:paraId="69A5CA9F" w14:textId="67E9B57B" w:rsidR="00D16AA3" w:rsidRPr="009005BF" w:rsidRDefault="00D16AA3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CalTPA Literacy Suggestions</w:t>
      </w:r>
    </w:p>
    <w:p w14:paraId="7309B0C7" w14:textId="77777777" w:rsidR="00D16AA3" w:rsidRPr="009005BF" w:rsidRDefault="00D16AA3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Course Zoom link</w:t>
      </w:r>
    </w:p>
    <w:p w14:paraId="5367BA8D" w14:textId="3CC52ADA" w:rsidR="00D16AA3" w:rsidRPr="009005BF" w:rsidRDefault="00D16AA3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Course Agendas for each seminar date</w:t>
      </w:r>
    </w:p>
    <w:p w14:paraId="1D799E7E" w14:textId="0DB8FB60" w:rsidR="00D16AA3" w:rsidRPr="009005BF" w:rsidRDefault="00D16AA3" w:rsidP="008D1D54">
      <w:pPr>
        <w:pStyle w:val="ListParagraph"/>
        <w:numPr>
          <w:ilvl w:val="1"/>
          <w:numId w:val="6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TPEs 1-7</w:t>
      </w:r>
    </w:p>
    <w:p w14:paraId="01A389D5" w14:textId="765CF590" w:rsidR="00B95940" w:rsidRPr="009005BF" w:rsidRDefault="00D16AA3" w:rsidP="00784D27">
      <w:pPr>
        <w:pStyle w:val="ListParagraph"/>
        <w:numPr>
          <w:ilvl w:val="1"/>
          <w:numId w:val="7"/>
        </w:numPr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Course calendar</w:t>
      </w:r>
      <w:r w:rsidR="00FC07EB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(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dates, Agenda and assignments/dates</w:t>
      </w:r>
    </w:p>
    <w:p w14:paraId="2D2B077D" w14:textId="77777777" w:rsidR="00213121" w:rsidRPr="009005BF" w:rsidRDefault="00D83CA1" w:rsidP="00D83CA1">
      <w:pPr>
        <w:numPr>
          <w:ilvl w:val="0"/>
          <w:numId w:val="1"/>
        </w:numPr>
        <w:spacing w:after="0" w:line="240" w:lineRule="auto"/>
        <w:ind w:left="1080"/>
        <w:rPr>
          <w:rFonts w:asciiTheme="minorHAnsi" w:hAnsiTheme="minorHAnsi" w:cstheme="minorHAnsi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>Describe the opportunities candidates have within the program to prepare for the performance assessment tasks/activities.</w:t>
      </w:r>
      <w:r w:rsidRPr="009005B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89E5490" w14:textId="77777777" w:rsidR="00213121" w:rsidRPr="009005BF" w:rsidRDefault="00213121" w:rsidP="00213121">
      <w:pPr>
        <w:spacing w:after="0" w:line="240" w:lineRule="auto"/>
        <w:ind w:left="1080"/>
        <w:rPr>
          <w:rFonts w:asciiTheme="minorHAnsi" w:hAnsiTheme="minorHAnsi" w:cstheme="minorHAnsi"/>
          <w:sz w:val="24"/>
          <w:szCs w:val="24"/>
        </w:rPr>
      </w:pPr>
    </w:p>
    <w:p w14:paraId="166B9214" w14:textId="3B22684E" w:rsidR="00213121" w:rsidRDefault="00D6636A" w:rsidP="00D6636A">
      <w:pPr>
        <w:spacing w:after="0" w:line="240" w:lineRule="auto"/>
        <w:ind w:left="108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The NDNU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CalTPA Policy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H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andbook, provide</w:t>
      </w:r>
      <w:r w:rsidR="00784D27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s a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general</w:t>
      </w:r>
      <w:r w:rsidR="00784D27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overview of the NDNU C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al</w:t>
      </w:r>
      <w:r w:rsidR="00784D27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TPA Support Class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on page 8.  The Table of Contents in the Handbook provide a range of topics that outline opportunities candidates </w:t>
      </w:r>
      <w:proofErr w:type="gramStart"/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have to</w:t>
      </w:r>
      <w:proofErr w:type="gramEnd"/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prepare their TPA submission.</w:t>
      </w:r>
    </w:p>
    <w:p w14:paraId="3E4BF874" w14:textId="47CA2353" w:rsidR="006629A5" w:rsidRPr="009005BF" w:rsidRDefault="00000000" w:rsidP="00D6636A">
      <w:pPr>
        <w:spacing w:after="0" w:line="240" w:lineRule="auto"/>
        <w:ind w:left="108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hyperlink r:id="rId15" w:anchor="bookmark=id.2grit0jughd3" w:history="1">
        <w:r w:rsidR="006629A5" w:rsidRPr="00D26C91">
          <w:rPr>
            <w:rStyle w:val="Hyperlink"/>
            <w:rFonts w:ascii="Times" w:hAnsi="Times"/>
            <w:sz w:val="27"/>
            <w:szCs w:val="27"/>
          </w:rPr>
          <w:t>https://docs.google.com/document/d/1w8mX_RMjtCNcAiHKAfWMFiE_sWaDNmyv/edit#bookmark=id.2grit0jughd3</w:t>
        </w:r>
      </w:hyperlink>
      <w:r w:rsidR="006629A5">
        <w:rPr>
          <w:rFonts w:ascii="Times" w:hAnsi="Times"/>
          <w:color w:val="000000"/>
          <w:sz w:val="27"/>
          <w:szCs w:val="27"/>
        </w:rPr>
        <w:t xml:space="preserve"> </w:t>
      </w:r>
    </w:p>
    <w:p w14:paraId="2596709A" w14:textId="77777777" w:rsidR="00D6636A" w:rsidRPr="009005BF" w:rsidRDefault="00D6636A" w:rsidP="00213121">
      <w:pPr>
        <w:spacing w:after="0" w:line="240" w:lineRule="auto"/>
        <w:ind w:left="1080"/>
        <w:rPr>
          <w:rFonts w:asciiTheme="minorHAnsi" w:hAnsiTheme="minorHAnsi" w:cstheme="minorHAnsi"/>
          <w:sz w:val="24"/>
          <w:szCs w:val="24"/>
        </w:rPr>
      </w:pPr>
    </w:p>
    <w:p w14:paraId="2056884E" w14:textId="77777777" w:rsidR="00D83CA1" w:rsidRPr="009005BF" w:rsidRDefault="00D83CA1" w:rsidP="00D83CA1">
      <w:pPr>
        <w:numPr>
          <w:ilvl w:val="0"/>
          <w:numId w:val="1"/>
        </w:numPr>
        <w:spacing w:after="0" w:line="240" w:lineRule="auto"/>
        <w:ind w:left="1080"/>
        <w:rPr>
          <w:rFonts w:asciiTheme="minorHAnsi" w:hAnsiTheme="minorHAnsi" w:cstheme="minorHAnsi"/>
          <w:b/>
          <w:bCs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sz w:val="24"/>
          <w:szCs w:val="24"/>
        </w:rPr>
        <w:t>Describe remediation support and guidance -the program provides for candidates who:</w:t>
      </w:r>
    </w:p>
    <w:p w14:paraId="11B9FDE0" w14:textId="77777777" w:rsidR="00D6636A" w:rsidRPr="009005BF" w:rsidRDefault="00D6636A" w:rsidP="00213121">
      <w:pPr>
        <w:spacing w:after="0" w:line="240" w:lineRule="auto"/>
        <w:ind w:left="1080"/>
        <w:rPr>
          <w:rFonts w:asciiTheme="minorHAnsi" w:hAnsiTheme="minorHAnsi" w:cstheme="minorHAnsi"/>
          <w:sz w:val="24"/>
          <w:szCs w:val="24"/>
        </w:rPr>
      </w:pPr>
    </w:p>
    <w:p w14:paraId="32B7CC1D" w14:textId="7B4FC5C2" w:rsidR="00D83CA1" w:rsidRDefault="00213121" w:rsidP="00213121">
      <w:pPr>
        <w:spacing w:after="0" w:line="240" w:lineRule="auto"/>
        <w:ind w:left="108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Candidates who do not pass the CalTPA enrolled in one of the two CalTPA Remediation courses specific to the Cycle in which they need to resubmit their TPA: EDU 4560 CalTPA Remedial Cycle 1; EDU 4561 CalTPA Remedial Cycle 2. Candidates 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meet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with the course instructor t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o review their Cycle submission, review </w:t>
      </w:r>
      <w:r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the Assessment Report Rubric Score received form Pearson</w:t>
      </w:r>
      <w:r w:rsidR="00D83CA1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>, and revise their document for resubmission.</w:t>
      </w:r>
      <w:r w:rsidR="00D6636A" w:rsidRPr="009005BF">
        <w:rPr>
          <w:rFonts w:asciiTheme="minorHAnsi" w:hAnsiTheme="minorHAnsi" w:cstheme="minorHAnsi"/>
          <w:b/>
          <w:bCs/>
          <w:color w:val="0070C0"/>
          <w:sz w:val="24"/>
          <w:szCs w:val="24"/>
        </w:rPr>
        <w:t xml:space="preserve">  NDNU CalTPA Remediation Policy begins on page 8 of the handbook.</w:t>
      </w:r>
    </w:p>
    <w:p w14:paraId="567A4027" w14:textId="77777777" w:rsidR="00B273A7" w:rsidRDefault="00B273A7" w:rsidP="00213121">
      <w:pPr>
        <w:spacing w:after="0" w:line="240" w:lineRule="auto"/>
        <w:ind w:left="1080"/>
        <w:rPr>
          <w:rFonts w:asciiTheme="minorHAnsi" w:hAnsiTheme="minorHAnsi" w:cstheme="minorHAnsi"/>
          <w:b/>
          <w:bCs/>
          <w:color w:val="0070C0"/>
          <w:sz w:val="24"/>
          <w:szCs w:val="24"/>
        </w:rPr>
      </w:pPr>
    </w:p>
    <w:p w14:paraId="2085711F" w14:textId="3C844288" w:rsidR="00B273A7" w:rsidRPr="00B273A7" w:rsidRDefault="00000000" w:rsidP="00213121">
      <w:pPr>
        <w:spacing w:after="0" w:line="240" w:lineRule="auto"/>
        <w:ind w:left="1080"/>
        <w:rPr>
          <w:rFonts w:asciiTheme="minorHAnsi" w:hAnsiTheme="minorHAnsi" w:cstheme="minorHAnsi"/>
          <w:color w:val="0070C0"/>
          <w:sz w:val="24"/>
          <w:szCs w:val="24"/>
        </w:rPr>
      </w:pPr>
      <w:hyperlink r:id="rId16" w:history="1">
        <w:r w:rsidR="00B273A7" w:rsidRPr="00D26C91">
          <w:rPr>
            <w:rStyle w:val="Hyperlink"/>
            <w:rFonts w:asciiTheme="minorHAnsi" w:hAnsiTheme="minorHAnsi" w:cstheme="minorHAnsi"/>
            <w:sz w:val="24"/>
            <w:szCs w:val="24"/>
          </w:rPr>
          <w:t>https://docs.google.com/document/d/1w8mX_RMjtCNcAiHKAfWMFiE_sWaDNmyv/edit?usp=sharing&amp;ouid=102631758587587986918&amp;rtpof=true&amp;sd=true</w:t>
        </w:r>
      </w:hyperlink>
      <w:r w:rsidR="00B273A7">
        <w:rPr>
          <w:rFonts w:asciiTheme="minorHAnsi" w:hAnsiTheme="minorHAnsi" w:cstheme="minorHAnsi"/>
          <w:color w:val="0070C0"/>
          <w:sz w:val="24"/>
          <w:szCs w:val="24"/>
        </w:rPr>
        <w:t xml:space="preserve"> </w:t>
      </w:r>
    </w:p>
    <w:p w14:paraId="13584C40" w14:textId="77777777" w:rsidR="00D83CA1" w:rsidRDefault="00D83CA1"/>
    <w:sectPr w:rsidR="00D83CA1" w:rsidSect="00D83CA1">
      <w:footerReference w:type="even" r:id="rId17"/>
      <w:footerReference w:type="default" r:id="rId1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98F971" w14:textId="77777777" w:rsidR="00B1761F" w:rsidRDefault="00B1761F" w:rsidP="00EA0E83">
      <w:pPr>
        <w:spacing w:after="0" w:line="240" w:lineRule="auto"/>
      </w:pPr>
      <w:r>
        <w:separator/>
      </w:r>
    </w:p>
  </w:endnote>
  <w:endnote w:type="continuationSeparator" w:id="0">
    <w:p w14:paraId="15ACFC01" w14:textId="77777777" w:rsidR="00B1761F" w:rsidRDefault="00B1761F" w:rsidP="00EA0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Time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997229550"/>
      <w:docPartObj>
        <w:docPartGallery w:val="Page Numbers (Bottom of Page)"/>
        <w:docPartUnique/>
      </w:docPartObj>
    </w:sdtPr>
    <w:sdtContent>
      <w:p w14:paraId="4B10D60E" w14:textId="2E6A3529" w:rsidR="00EA0E83" w:rsidRDefault="00EA0E83" w:rsidP="007E77E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3F724E" w14:textId="77777777" w:rsidR="00EA0E83" w:rsidRDefault="00EA0E83" w:rsidP="00EA0E8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667599700"/>
      <w:docPartObj>
        <w:docPartGallery w:val="Page Numbers (Bottom of Page)"/>
        <w:docPartUnique/>
      </w:docPartObj>
    </w:sdtPr>
    <w:sdtContent>
      <w:p w14:paraId="2A908D04" w14:textId="58FD7181" w:rsidR="00EA0E83" w:rsidRDefault="00EA0E83" w:rsidP="007E77E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7AAB28D" w14:textId="77777777" w:rsidR="00EA0E83" w:rsidRDefault="00EA0E83" w:rsidP="00EA0E8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EA5E9C" w14:textId="77777777" w:rsidR="00B1761F" w:rsidRDefault="00B1761F" w:rsidP="00EA0E83">
      <w:pPr>
        <w:spacing w:after="0" w:line="240" w:lineRule="auto"/>
      </w:pPr>
      <w:r>
        <w:separator/>
      </w:r>
    </w:p>
  </w:footnote>
  <w:footnote w:type="continuationSeparator" w:id="0">
    <w:p w14:paraId="41437CC2" w14:textId="77777777" w:rsidR="00B1761F" w:rsidRDefault="00B1761F" w:rsidP="00EA0E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887255"/>
    <w:multiLevelType w:val="hybridMultilevel"/>
    <w:tmpl w:val="25186C78"/>
    <w:lvl w:ilvl="0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2E9838AF"/>
    <w:multiLevelType w:val="hybridMultilevel"/>
    <w:tmpl w:val="C4D4AC7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0F46456"/>
    <w:multiLevelType w:val="hybridMultilevel"/>
    <w:tmpl w:val="F424AF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573146EC"/>
    <w:multiLevelType w:val="hybridMultilevel"/>
    <w:tmpl w:val="22C2D4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5ED067C"/>
    <w:multiLevelType w:val="hybridMultilevel"/>
    <w:tmpl w:val="9B70AC58"/>
    <w:lvl w:ilvl="0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69426770"/>
    <w:multiLevelType w:val="hybridMultilevel"/>
    <w:tmpl w:val="1EE4544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7F715802"/>
    <w:multiLevelType w:val="multilevel"/>
    <w:tmpl w:val="0A64DBE0"/>
    <w:lvl w:ilvl="0">
      <w:start w:val="1"/>
      <w:numFmt w:val="lowerLetter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left"/>
      <w:pPr>
        <w:ind w:left="2160" w:hanging="720"/>
      </w:p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22175796">
    <w:abstractNumId w:val="6"/>
  </w:num>
  <w:num w:numId="2" w16cid:durableId="986938274">
    <w:abstractNumId w:val="3"/>
  </w:num>
  <w:num w:numId="3" w16cid:durableId="93937220">
    <w:abstractNumId w:val="1"/>
  </w:num>
  <w:num w:numId="4" w16cid:durableId="1453329723">
    <w:abstractNumId w:val="2"/>
  </w:num>
  <w:num w:numId="5" w16cid:durableId="2009556802">
    <w:abstractNumId w:val="5"/>
  </w:num>
  <w:num w:numId="6" w16cid:durableId="1867912224">
    <w:abstractNumId w:val="4"/>
  </w:num>
  <w:num w:numId="7" w16cid:durableId="187874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CA1"/>
    <w:rsid w:val="00045C7E"/>
    <w:rsid w:val="0007467C"/>
    <w:rsid w:val="00156927"/>
    <w:rsid w:val="00213121"/>
    <w:rsid w:val="002C55C0"/>
    <w:rsid w:val="002C7F39"/>
    <w:rsid w:val="0030439C"/>
    <w:rsid w:val="003363AF"/>
    <w:rsid w:val="00382284"/>
    <w:rsid w:val="00523EFC"/>
    <w:rsid w:val="006629A5"/>
    <w:rsid w:val="00714095"/>
    <w:rsid w:val="007452EE"/>
    <w:rsid w:val="00784D27"/>
    <w:rsid w:val="00796277"/>
    <w:rsid w:val="008B6B48"/>
    <w:rsid w:val="008D1D54"/>
    <w:rsid w:val="008D4D02"/>
    <w:rsid w:val="009005BF"/>
    <w:rsid w:val="00976632"/>
    <w:rsid w:val="00985965"/>
    <w:rsid w:val="009A5178"/>
    <w:rsid w:val="00A355F3"/>
    <w:rsid w:val="00A738A7"/>
    <w:rsid w:val="00AE1F77"/>
    <w:rsid w:val="00B1761F"/>
    <w:rsid w:val="00B2028F"/>
    <w:rsid w:val="00B273A7"/>
    <w:rsid w:val="00B32523"/>
    <w:rsid w:val="00B95940"/>
    <w:rsid w:val="00BA50A6"/>
    <w:rsid w:val="00BF6361"/>
    <w:rsid w:val="00C07F5E"/>
    <w:rsid w:val="00C658E4"/>
    <w:rsid w:val="00D16AA3"/>
    <w:rsid w:val="00D42D82"/>
    <w:rsid w:val="00D6636A"/>
    <w:rsid w:val="00D83CA1"/>
    <w:rsid w:val="00DB261F"/>
    <w:rsid w:val="00E20CBD"/>
    <w:rsid w:val="00E36C2F"/>
    <w:rsid w:val="00E73559"/>
    <w:rsid w:val="00EA0E83"/>
    <w:rsid w:val="00EA1F0F"/>
    <w:rsid w:val="00F964E6"/>
    <w:rsid w:val="00FC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F9F7B4"/>
  <w15:chartTrackingRefBased/>
  <w15:docId w15:val="{EC9C0701-D17A-7D41-A000-FB70E4134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CA1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en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CA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C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CB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EA0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E83"/>
    <w:rPr>
      <w:rFonts w:ascii="Calibri" w:eastAsia="Calibri" w:hAnsi="Calibri" w:cs="Calibri"/>
      <w:kern w:val="0"/>
      <w:sz w:val="22"/>
      <w:szCs w:val="22"/>
      <w:lang w:val="en-CA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A0E83"/>
  </w:style>
  <w:style w:type="paragraph" w:styleId="NoSpacing">
    <w:name w:val="No Spacing"/>
    <w:uiPriority w:val="1"/>
    <w:qFormat/>
    <w:rsid w:val="002C55C0"/>
    <w:rPr>
      <w:rFonts w:ascii="Calibri" w:eastAsia="Calibri" w:hAnsi="Calibri" w:cs="Calibri"/>
      <w:kern w:val="0"/>
      <w:sz w:val="22"/>
      <w:szCs w:val="22"/>
      <w:lang w:val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rane@ndnu.edu" TargetMode="External"/><Relationship Id="rId13" Type="http://schemas.openxmlformats.org/officeDocument/2006/relationships/hyperlink" Target="https://docs.google.com/document/d/1w8mX_RMjtCNcAiHKAfWMFiE_sWaDNmyv/edit?usp=sharing&amp;ouid=102631758587587986918&amp;rtpof=true&amp;sd=true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KStout@ndnu.edu" TargetMode="External"/><Relationship Id="rId12" Type="http://schemas.openxmlformats.org/officeDocument/2006/relationships/hyperlink" Target="https://docs.google.com/document/d/1w8mX_RMjtCNcAiHKAfWMFiE_sWaDNmyv/edit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cs.google.com/document/d/1w8mX_RMjtCNcAiHKAfWMFiE_sWaDNmyv/edit?usp=sharing&amp;ouid=102631758587587986918&amp;rtpof=true&amp;sd=tru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google.com/document/d/1w8mX_RMjtCNcAiHKAfWMFiE_sWaDNmyv/edi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cs.google.com/document/d/1w8mX_RMjtCNcAiHKAfWMFiE_sWaDNmyv/edit" TargetMode="External"/><Relationship Id="rId10" Type="http://schemas.openxmlformats.org/officeDocument/2006/relationships/hyperlink" Target="https://docs.google.com/document/d/1w8mX_RMjtCNcAiHKAfWMFiE_sWaDNmyv/edi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fox1@ndnu.edu" TargetMode="External"/><Relationship Id="rId14" Type="http://schemas.openxmlformats.org/officeDocument/2006/relationships/hyperlink" Target="https://docs.google.com/document/d/1w8mX_RMjtCNcAiHKAfWMFiE_sWaDNmyv/edit?usp=sharing&amp;ouid=102631758587587986918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Hodges</dc:creator>
  <cp:keywords/>
  <dc:description/>
  <cp:lastModifiedBy>Caryl Hodges</cp:lastModifiedBy>
  <cp:revision>2</cp:revision>
  <dcterms:created xsi:type="dcterms:W3CDTF">2026-01-28T19:40:00Z</dcterms:created>
  <dcterms:modified xsi:type="dcterms:W3CDTF">2026-01-28T19:40:00Z</dcterms:modified>
</cp:coreProperties>
</file>