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661EE" w14:textId="77777777" w:rsidR="00B32523" w:rsidRDefault="00B32523"/>
    <w:p w14:paraId="7D3AE732" w14:textId="7C56DDA9" w:rsidR="006E113B" w:rsidRDefault="006E113B" w:rsidP="006E113B">
      <w:pPr>
        <w:jc w:val="center"/>
      </w:pPr>
      <w:r>
        <w:rPr>
          <w:noProof/>
          <w:sz w:val="20"/>
        </w:rPr>
        <w:drawing>
          <wp:inline distT="0" distB="0" distL="0" distR="0" wp14:anchorId="2B828A04" wp14:editId="02136361">
            <wp:extent cx="2555687" cy="564356"/>
            <wp:effectExtent l="0" t="0" r="0" b="0"/>
            <wp:docPr id="1" name="Image 1"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sign&#10;&#10;Description automatically generated"/>
                    <pic:cNvPicPr/>
                  </pic:nvPicPr>
                  <pic:blipFill>
                    <a:blip r:embed="rId7" cstate="print"/>
                    <a:stretch>
                      <a:fillRect/>
                    </a:stretch>
                  </pic:blipFill>
                  <pic:spPr>
                    <a:xfrm>
                      <a:off x="0" y="0"/>
                      <a:ext cx="2555687" cy="564356"/>
                    </a:xfrm>
                    <a:prstGeom prst="rect">
                      <a:avLst/>
                    </a:prstGeom>
                  </pic:spPr>
                </pic:pic>
              </a:graphicData>
            </a:graphic>
          </wp:inline>
        </w:drawing>
      </w:r>
    </w:p>
    <w:p w14:paraId="32A5B760" w14:textId="77777777" w:rsidR="006E113B" w:rsidRDefault="006E113B" w:rsidP="006E113B">
      <w:pPr>
        <w:jc w:val="center"/>
      </w:pPr>
    </w:p>
    <w:p w14:paraId="236941F3" w14:textId="77777777" w:rsidR="006E113B" w:rsidRDefault="006E113B" w:rsidP="006E113B">
      <w:pPr>
        <w:jc w:val="center"/>
      </w:pPr>
    </w:p>
    <w:p w14:paraId="499F7C63" w14:textId="77777777" w:rsidR="006E113B" w:rsidRDefault="006E113B" w:rsidP="006E113B">
      <w:pPr>
        <w:jc w:val="center"/>
      </w:pPr>
    </w:p>
    <w:p w14:paraId="16B677D4" w14:textId="77777777" w:rsidR="006E113B" w:rsidRDefault="006E113B" w:rsidP="006E113B">
      <w:pPr>
        <w:pStyle w:val="BodyText"/>
        <w:rPr>
          <w:sz w:val="32"/>
        </w:rPr>
      </w:pPr>
    </w:p>
    <w:p w14:paraId="711FADB8" w14:textId="77777777" w:rsidR="006E113B" w:rsidRDefault="006E113B" w:rsidP="006E113B">
      <w:pPr>
        <w:pStyle w:val="BodyText"/>
        <w:spacing w:before="141"/>
        <w:rPr>
          <w:sz w:val="32"/>
        </w:rPr>
      </w:pPr>
    </w:p>
    <w:p w14:paraId="67586467" w14:textId="22E2A43D" w:rsidR="006E113B" w:rsidRDefault="006E113B" w:rsidP="001B3F07">
      <w:pPr>
        <w:spacing w:line="254" w:lineRule="auto"/>
        <w:ind w:left="2090" w:right="2520"/>
        <w:jc w:val="center"/>
        <w:rPr>
          <w:b/>
          <w:sz w:val="32"/>
        </w:rPr>
      </w:pPr>
      <w:r>
        <w:rPr>
          <w:b/>
          <w:sz w:val="32"/>
        </w:rPr>
        <w:t>Preliminary</w:t>
      </w:r>
      <w:r>
        <w:rPr>
          <w:b/>
          <w:spacing w:val="-12"/>
          <w:sz w:val="32"/>
        </w:rPr>
        <w:t xml:space="preserve"> </w:t>
      </w:r>
      <w:r>
        <w:rPr>
          <w:b/>
          <w:sz w:val="32"/>
        </w:rPr>
        <w:t>Multiple</w:t>
      </w:r>
      <w:r>
        <w:rPr>
          <w:b/>
          <w:spacing w:val="-12"/>
          <w:sz w:val="32"/>
        </w:rPr>
        <w:t xml:space="preserve"> </w:t>
      </w:r>
      <w:r>
        <w:rPr>
          <w:b/>
          <w:sz w:val="32"/>
        </w:rPr>
        <w:t>Subject,</w:t>
      </w:r>
      <w:r>
        <w:rPr>
          <w:b/>
          <w:spacing w:val="-12"/>
          <w:sz w:val="32"/>
        </w:rPr>
        <w:t xml:space="preserve"> </w:t>
      </w:r>
      <w:r>
        <w:rPr>
          <w:b/>
          <w:sz w:val="32"/>
        </w:rPr>
        <w:t>Single</w:t>
      </w:r>
      <w:r w:rsidR="001B3F07">
        <w:rPr>
          <w:b/>
          <w:sz w:val="32"/>
        </w:rPr>
        <w:t xml:space="preserve"> </w:t>
      </w:r>
      <w:r>
        <w:rPr>
          <w:b/>
          <w:sz w:val="32"/>
        </w:rPr>
        <w:t xml:space="preserve">Subject and Education Specialist </w:t>
      </w:r>
      <w:r>
        <w:rPr>
          <w:b/>
          <w:spacing w:val="-2"/>
          <w:sz w:val="32"/>
        </w:rPr>
        <w:t>Credential</w:t>
      </w:r>
    </w:p>
    <w:p w14:paraId="4510A74C" w14:textId="77777777" w:rsidR="006E113B" w:rsidRDefault="006E113B" w:rsidP="006E113B">
      <w:pPr>
        <w:ind w:left="3242" w:right="3638"/>
        <w:jc w:val="center"/>
        <w:rPr>
          <w:b/>
          <w:spacing w:val="-2"/>
          <w:sz w:val="32"/>
        </w:rPr>
      </w:pPr>
      <w:r>
        <w:rPr>
          <w:b/>
          <w:sz w:val="32"/>
        </w:rPr>
        <w:t>CalTPA</w:t>
      </w:r>
      <w:r>
        <w:rPr>
          <w:b/>
          <w:spacing w:val="-19"/>
          <w:sz w:val="32"/>
        </w:rPr>
        <w:t xml:space="preserve"> </w:t>
      </w:r>
      <w:r>
        <w:rPr>
          <w:b/>
          <w:sz w:val="32"/>
        </w:rPr>
        <w:t>Policy</w:t>
      </w:r>
      <w:r>
        <w:rPr>
          <w:b/>
          <w:spacing w:val="-18"/>
          <w:sz w:val="32"/>
        </w:rPr>
        <w:t xml:space="preserve"> </w:t>
      </w:r>
      <w:r>
        <w:rPr>
          <w:b/>
          <w:sz w:val="32"/>
        </w:rPr>
        <w:t xml:space="preserve">Handbook </w:t>
      </w:r>
      <w:r>
        <w:rPr>
          <w:b/>
          <w:spacing w:val="-2"/>
          <w:sz w:val="32"/>
        </w:rPr>
        <w:t>2025-26</w:t>
      </w:r>
    </w:p>
    <w:p w14:paraId="2AEEED52" w14:textId="77777777" w:rsidR="006E113B" w:rsidRDefault="006E113B" w:rsidP="006E113B">
      <w:pPr>
        <w:ind w:left="3242" w:right="3638"/>
        <w:jc w:val="center"/>
        <w:rPr>
          <w:b/>
          <w:sz w:val="32"/>
        </w:rPr>
      </w:pPr>
      <w:r>
        <w:rPr>
          <w:b/>
          <w:spacing w:val="-2"/>
          <w:sz w:val="32"/>
        </w:rPr>
        <w:t>Updated January 2026</w:t>
      </w:r>
    </w:p>
    <w:p w14:paraId="2B132D0B" w14:textId="77777777" w:rsidR="006E113B" w:rsidRDefault="006E113B" w:rsidP="006E113B">
      <w:pPr>
        <w:pStyle w:val="BodyText"/>
        <w:rPr>
          <w:b/>
          <w:sz w:val="32"/>
        </w:rPr>
      </w:pPr>
    </w:p>
    <w:p w14:paraId="19B3D910" w14:textId="77777777" w:rsidR="006E113B" w:rsidRDefault="006E113B" w:rsidP="006E113B">
      <w:pPr>
        <w:pStyle w:val="BodyText"/>
        <w:spacing w:before="132"/>
        <w:rPr>
          <w:b/>
          <w:sz w:val="32"/>
        </w:rPr>
      </w:pPr>
    </w:p>
    <w:p w14:paraId="239AFB07" w14:textId="6200235D" w:rsidR="006E113B" w:rsidRDefault="006E113B" w:rsidP="006E113B">
      <w:pPr>
        <w:spacing w:line="254" w:lineRule="auto"/>
        <w:ind w:left="2087" w:right="2482"/>
        <w:jc w:val="center"/>
        <w:rPr>
          <w:b/>
          <w:sz w:val="32"/>
        </w:rPr>
      </w:pPr>
      <w:r>
        <w:rPr>
          <w:b/>
          <w:sz w:val="32"/>
        </w:rPr>
        <w:t>For Student Teachers, Interns, Cooperating</w:t>
      </w:r>
      <w:r>
        <w:rPr>
          <w:b/>
          <w:spacing w:val="-12"/>
          <w:sz w:val="32"/>
        </w:rPr>
        <w:t xml:space="preserve"> </w:t>
      </w:r>
      <w:r>
        <w:rPr>
          <w:b/>
          <w:sz w:val="32"/>
        </w:rPr>
        <w:t>Teachers,</w:t>
      </w:r>
      <w:r>
        <w:rPr>
          <w:b/>
          <w:spacing w:val="-12"/>
          <w:sz w:val="32"/>
        </w:rPr>
        <w:t xml:space="preserve"> </w:t>
      </w:r>
      <w:r>
        <w:rPr>
          <w:b/>
          <w:sz w:val="32"/>
        </w:rPr>
        <w:t>Intern</w:t>
      </w:r>
      <w:r>
        <w:rPr>
          <w:b/>
          <w:spacing w:val="-12"/>
          <w:sz w:val="32"/>
        </w:rPr>
        <w:t xml:space="preserve"> </w:t>
      </w:r>
      <w:r>
        <w:rPr>
          <w:b/>
          <w:sz w:val="32"/>
        </w:rPr>
        <w:t>Liaisons, School Administrators</w:t>
      </w:r>
      <w:r w:rsidR="001B3F07">
        <w:rPr>
          <w:b/>
          <w:sz w:val="32"/>
        </w:rPr>
        <w:t>,</w:t>
      </w:r>
      <w:r>
        <w:rPr>
          <w:b/>
          <w:sz w:val="32"/>
        </w:rPr>
        <w:t xml:space="preserve"> and</w:t>
      </w:r>
    </w:p>
    <w:p w14:paraId="0B9D0893" w14:textId="77777777" w:rsidR="006E113B" w:rsidRDefault="006E113B" w:rsidP="006E113B">
      <w:pPr>
        <w:spacing w:line="364" w:lineRule="exact"/>
        <w:ind w:left="2087" w:right="2483"/>
        <w:jc w:val="center"/>
        <w:rPr>
          <w:b/>
          <w:sz w:val="32"/>
        </w:rPr>
      </w:pPr>
      <w:r>
        <w:rPr>
          <w:b/>
          <w:sz w:val="32"/>
        </w:rPr>
        <w:t>University</w:t>
      </w:r>
      <w:r>
        <w:rPr>
          <w:b/>
          <w:spacing w:val="-12"/>
          <w:sz w:val="32"/>
        </w:rPr>
        <w:t xml:space="preserve"> </w:t>
      </w:r>
      <w:r>
        <w:rPr>
          <w:b/>
          <w:spacing w:val="-2"/>
          <w:sz w:val="32"/>
        </w:rPr>
        <w:t>Supervisors</w:t>
      </w:r>
    </w:p>
    <w:p w14:paraId="225E9864" w14:textId="77777777" w:rsidR="006E113B" w:rsidRDefault="006E113B" w:rsidP="006E113B">
      <w:pPr>
        <w:pStyle w:val="BodyText"/>
        <w:rPr>
          <w:b/>
          <w:sz w:val="32"/>
        </w:rPr>
      </w:pPr>
    </w:p>
    <w:p w14:paraId="2208F585" w14:textId="77777777" w:rsidR="006E113B" w:rsidRDefault="006E113B" w:rsidP="006E113B">
      <w:pPr>
        <w:pStyle w:val="BodyText"/>
        <w:rPr>
          <w:b/>
          <w:sz w:val="32"/>
        </w:rPr>
      </w:pPr>
    </w:p>
    <w:p w14:paraId="4CBFA3D7" w14:textId="77777777" w:rsidR="006E113B" w:rsidRDefault="006E113B" w:rsidP="006E113B">
      <w:pPr>
        <w:pStyle w:val="BodyText"/>
        <w:rPr>
          <w:b/>
          <w:sz w:val="32"/>
        </w:rPr>
      </w:pPr>
    </w:p>
    <w:p w14:paraId="6EFD559B" w14:textId="77777777" w:rsidR="006E113B" w:rsidRDefault="006E113B" w:rsidP="006E113B">
      <w:pPr>
        <w:pStyle w:val="BodyText"/>
        <w:rPr>
          <w:b/>
          <w:sz w:val="32"/>
        </w:rPr>
      </w:pPr>
    </w:p>
    <w:p w14:paraId="07CA07BC" w14:textId="77777777" w:rsidR="006E113B" w:rsidRDefault="006E113B" w:rsidP="006E113B">
      <w:pPr>
        <w:pStyle w:val="BodyText"/>
        <w:rPr>
          <w:b/>
          <w:sz w:val="32"/>
        </w:rPr>
      </w:pPr>
    </w:p>
    <w:p w14:paraId="6C97647A" w14:textId="77777777" w:rsidR="006E113B" w:rsidRDefault="006E113B" w:rsidP="006E113B">
      <w:pPr>
        <w:pStyle w:val="BodyText"/>
        <w:rPr>
          <w:b/>
          <w:sz w:val="32"/>
        </w:rPr>
      </w:pPr>
    </w:p>
    <w:p w14:paraId="06F68A78" w14:textId="77777777" w:rsidR="006E113B" w:rsidRDefault="006E113B" w:rsidP="006E113B">
      <w:pPr>
        <w:pStyle w:val="BodyText"/>
        <w:rPr>
          <w:b/>
          <w:sz w:val="32"/>
        </w:rPr>
      </w:pPr>
    </w:p>
    <w:p w14:paraId="3B2AD185" w14:textId="77777777" w:rsidR="006E113B" w:rsidRDefault="006E113B" w:rsidP="006E113B">
      <w:pPr>
        <w:pStyle w:val="BodyText"/>
        <w:spacing w:before="331"/>
        <w:rPr>
          <w:b/>
          <w:sz w:val="32"/>
        </w:rPr>
      </w:pPr>
    </w:p>
    <w:p w14:paraId="74B4B06F" w14:textId="77777777" w:rsidR="006E113B" w:rsidRDefault="006E113B" w:rsidP="006E113B">
      <w:pPr>
        <w:spacing w:line="254" w:lineRule="auto"/>
        <w:ind w:left="3911" w:right="3231" w:hanging="370"/>
        <w:rPr>
          <w:sz w:val="28"/>
        </w:rPr>
      </w:pPr>
      <w:r>
        <w:rPr>
          <w:sz w:val="28"/>
        </w:rPr>
        <w:t>NDNU</w:t>
      </w:r>
      <w:r>
        <w:rPr>
          <w:spacing w:val="-12"/>
          <w:sz w:val="28"/>
        </w:rPr>
        <w:t xml:space="preserve"> </w:t>
      </w:r>
      <w:r>
        <w:rPr>
          <w:sz w:val="28"/>
        </w:rPr>
        <w:t>School</w:t>
      </w:r>
      <w:r>
        <w:rPr>
          <w:spacing w:val="-13"/>
          <w:sz w:val="28"/>
        </w:rPr>
        <w:t xml:space="preserve"> </w:t>
      </w:r>
      <w:r>
        <w:rPr>
          <w:sz w:val="28"/>
        </w:rPr>
        <w:t>of</w:t>
      </w:r>
      <w:r>
        <w:rPr>
          <w:spacing w:val="-13"/>
          <w:sz w:val="28"/>
        </w:rPr>
        <w:t xml:space="preserve"> </w:t>
      </w:r>
      <w:r>
        <w:rPr>
          <w:sz w:val="28"/>
        </w:rPr>
        <w:t>Education 1500 Ralston Avenue</w:t>
      </w:r>
    </w:p>
    <w:p w14:paraId="52E1795A" w14:textId="77777777" w:rsidR="006E113B" w:rsidRDefault="006E113B" w:rsidP="006E113B">
      <w:pPr>
        <w:spacing w:line="321" w:lineRule="exact"/>
        <w:ind w:left="3516"/>
        <w:rPr>
          <w:sz w:val="28"/>
        </w:rPr>
      </w:pPr>
      <w:r>
        <w:rPr>
          <w:sz w:val="28"/>
        </w:rPr>
        <w:t>Belmont,</w:t>
      </w:r>
      <w:r>
        <w:rPr>
          <w:spacing w:val="-10"/>
          <w:sz w:val="28"/>
        </w:rPr>
        <w:t xml:space="preserve"> </w:t>
      </w:r>
      <w:r>
        <w:rPr>
          <w:sz w:val="28"/>
        </w:rPr>
        <w:t>California</w:t>
      </w:r>
      <w:r>
        <w:rPr>
          <w:spacing w:val="-9"/>
          <w:sz w:val="28"/>
        </w:rPr>
        <w:t xml:space="preserve"> </w:t>
      </w:r>
      <w:r>
        <w:rPr>
          <w:spacing w:val="-2"/>
          <w:sz w:val="28"/>
        </w:rPr>
        <w:t>94002</w:t>
      </w:r>
    </w:p>
    <w:p w14:paraId="2EF9423F" w14:textId="77777777" w:rsidR="006E113B" w:rsidRDefault="006E113B" w:rsidP="006E113B">
      <w:pPr>
        <w:spacing w:line="321" w:lineRule="exact"/>
        <w:rPr>
          <w:sz w:val="28"/>
        </w:rPr>
        <w:sectPr w:rsidR="006E113B" w:rsidSect="006E113B">
          <w:pgSz w:w="12240" w:h="15840"/>
          <w:pgMar w:top="1820" w:right="720" w:bottom="280" w:left="1080" w:header="720" w:footer="720" w:gutter="0"/>
          <w:cols w:space="720"/>
        </w:sectPr>
      </w:pPr>
    </w:p>
    <w:p w14:paraId="2B6F287B" w14:textId="77777777" w:rsidR="006E113B" w:rsidRDefault="006E113B" w:rsidP="006E113B">
      <w:pPr>
        <w:pStyle w:val="BodyText"/>
        <w:spacing w:before="65"/>
        <w:ind w:left="2087" w:right="2483"/>
        <w:jc w:val="center"/>
        <w:rPr>
          <w:spacing w:val="-4"/>
        </w:rPr>
      </w:pPr>
      <w:r>
        <w:lastRenderedPageBreak/>
        <w:t>Effective</w:t>
      </w:r>
      <w:r>
        <w:rPr>
          <w:spacing w:val="-3"/>
        </w:rPr>
        <w:t xml:space="preserve"> </w:t>
      </w:r>
      <w:r>
        <w:t>as</w:t>
      </w:r>
      <w:r>
        <w:rPr>
          <w:spacing w:val="-1"/>
        </w:rPr>
        <w:t xml:space="preserve"> </w:t>
      </w:r>
      <w:r>
        <w:t>of</w:t>
      </w:r>
      <w:r>
        <w:rPr>
          <w:spacing w:val="-1"/>
        </w:rPr>
        <w:t xml:space="preserve"> </w:t>
      </w:r>
      <w:r>
        <w:t>August</w:t>
      </w:r>
      <w:r>
        <w:rPr>
          <w:spacing w:val="-1"/>
        </w:rPr>
        <w:t xml:space="preserve"> </w:t>
      </w:r>
      <w:r>
        <w:t>15,</w:t>
      </w:r>
      <w:r>
        <w:rPr>
          <w:spacing w:val="-1"/>
        </w:rPr>
        <w:t xml:space="preserve"> </w:t>
      </w:r>
      <w:r>
        <w:rPr>
          <w:spacing w:val="-4"/>
        </w:rPr>
        <w:t>2025</w:t>
      </w:r>
    </w:p>
    <w:p w14:paraId="0003441C" w14:textId="17F17387" w:rsidR="003220CD" w:rsidRDefault="003220CD" w:rsidP="006E113B">
      <w:pPr>
        <w:pStyle w:val="BodyText"/>
        <w:spacing w:before="65"/>
        <w:ind w:left="2087" w:right="2483"/>
        <w:jc w:val="center"/>
      </w:pPr>
      <w:r>
        <w:rPr>
          <w:spacing w:val="-4"/>
        </w:rPr>
        <w:t>Updated January 2026</w:t>
      </w:r>
    </w:p>
    <w:p w14:paraId="6270B5FF" w14:textId="77777777" w:rsidR="006E113B" w:rsidRDefault="006E113B" w:rsidP="006E113B">
      <w:pPr>
        <w:spacing w:before="262" w:line="275" w:lineRule="exact"/>
        <w:ind w:left="2087" w:right="2484"/>
        <w:jc w:val="center"/>
        <w:rPr>
          <w:b/>
        </w:rPr>
      </w:pPr>
      <w:r>
        <w:rPr>
          <w:b/>
          <w:color w:val="2E5395"/>
        </w:rPr>
        <w:t>Table</w:t>
      </w:r>
      <w:r>
        <w:rPr>
          <w:b/>
          <w:color w:val="2E5395"/>
          <w:spacing w:val="-2"/>
        </w:rPr>
        <w:t xml:space="preserve"> </w:t>
      </w:r>
      <w:r>
        <w:rPr>
          <w:b/>
          <w:color w:val="2E5395"/>
        </w:rPr>
        <w:t>of</w:t>
      </w:r>
      <w:r>
        <w:rPr>
          <w:b/>
          <w:color w:val="2E5395"/>
          <w:spacing w:val="-1"/>
        </w:rPr>
        <w:t xml:space="preserve"> </w:t>
      </w:r>
      <w:r>
        <w:rPr>
          <w:b/>
          <w:color w:val="2E5395"/>
          <w:spacing w:val="-2"/>
        </w:rPr>
        <w:t>Contents</w:t>
      </w:r>
    </w:p>
    <w:p w14:paraId="1902E423" w14:textId="77777777" w:rsidR="006E113B" w:rsidRDefault="00000000" w:rsidP="006E113B">
      <w:pPr>
        <w:pStyle w:val="BodyText"/>
        <w:tabs>
          <w:tab w:val="left" w:pos="8639"/>
        </w:tabs>
        <w:spacing w:line="275" w:lineRule="exact"/>
        <w:ind w:right="431"/>
        <w:jc w:val="center"/>
      </w:pPr>
      <w:hyperlink w:anchor="_bookmark0" w:history="1">
        <w:r w:rsidR="006E113B">
          <w:rPr>
            <w:color w:val="0000FF"/>
            <w:spacing w:val="-2"/>
            <w:u w:val="single" w:color="0000FF"/>
          </w:rPr>
          <w:t>Overview</w:t>
        </w:r>
      </w:hyperlink>
      <w:r w:rsidR="006E113B">
        <w:rPr>
          <w:color w:val="0000FF"/>
        </w:rPr>
        <w:tab/>
      </w:r>
      <w:r w:rsidR="006E113B">
        <w:t>Page</w:t>
      </w:r>
      <w:r w:rsidR="006E113B">
        <w:rPr>
          <w:spacing w:val="-4"/>
        </w:rPr>
        <w:t xml:space="preserve"> </w:t>
      </w:r>
      <w:r w:rsidR="006E113B">
        <w:rPr>
          <w:spacing w:val="-10"/>
        </w:rPr>
        <w:t>3</w:t>
      </w:r>
    </w:p>
    <w:p w14:paraId="1EF6C6CB" w14:textId="77777777" w:rsidR="006E113B" w:rsidRDefault="006E113B" w:rsidP="006E113B">
      <w:pPr>
        <w:pStyle w:val="BodyText"/>
      </w:pPr>
    </w:p>
    <w:p w14:paraId="7C35166F" w14:textId="77777777" w:rsidR="006E113B" w:rsidRDefault="00000000" w:rsidP="006E113B">
      <w:pPr>
        <w:pStyle w:val="BodyText"/>
        <w:tabs>
          <w:tab w:val="left" w:pos="8999"/>
        </w:tabs>
        <w:ind w:left="360"/>
      </w:pPr>
      <w:hyperlink w:anchor="_bookmark0"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Introduction</w:t>
        </w:r>
        <w:r w:rsidR="006E113B">
          <w:rPr>
            <w:color w:val="0000FF"/>
            <w:spacing w:val="-1"/>
            <w:u w:val="single" w:color="0000FF"/>
          </w:rPr>
          <w:t xml:space="preserve"> </w:t>
        </w:r>
        <w:r w:rsidR="006E113B">
          <w:rPr>
            <w:color w:val="0000FF"/>
            <w:u w:val="single" w:color="0000FF"/>
          </w:rPr>
          <w:t>and</w:t>
        </w:r>
        <w:r w:rsidR="006E113B">
          <w:rPr>
            <w:color w:val="0000FF"/>
            <w:spacing w:val="-1"/>
            <w:u w:val="single" w:color="0000FF"/>
          </w:rPr>
          <w:t xml:space="preserve"> </w:t>
        </w:r>
        <w:r w:rsidR="006E113B">
          <w:rPr>
            <w:color w:val="0000FF"/>
            <w:spacing w:val="-4"/>
            <w:u w:val="single" w:color="0000FF"/>
          </w:rPr>
          <w:t>FAQs</w:t>
        </w:r>
      </w:hyperlink>
      <w:r w:rsidR="006E113B">
        <w:rPr>
          <w:color w:val="0000FF"/>
        </w:rPr>
        <w:tab/>
      </w:r>
      <w:r w:rsidR="006E113B">
        <w:t>Page</w:t>
      </w:r>
      <w:r w:rsidR="006E113B">
        <w:rPr>
          <w:spacing w:val="-4"/>
        </w:rPr>
        <w:t xml:space="preserve"> </w:t>
      </w:r>
      <w:r w:rsidR="006E113B">
        <w:rPr>
          <w:spacing w:val="-10"/>
        </w:rPr>
        <w:t>4</w:t>
      </w:r>
    </w:p>
    <w:p w14:paraId="1BAAA579" w14:textId="77777777" w:rsidR="006E113B" w:rsidRDefault="006E113B" w:rsidP="006E113B">
      <w:pPr>
        <w:pStyle w:val="BodyText"/>
        <w:spacing w:before="5"/>
      </w:pPr>
    </w:p>
    <w:p w14:paraId="7C9AE440" w14:textId="77777777" w:rsidR="006E113B" w:rsidRDefault="00000000" w:rsidP="006E113B">
      <w:pPr>
        <w:pStyle w:val="BodyText"/>
        <w:spacing w:line="362" w:lineRule="auto"/>
        <w:ind w:left="1080" w:right="3309"/>
      </w:pPr>
      <w:hyperlink w:anchor="_bookmark1" w:history="1">
        <w:r w:rsidR="006E113B">
          <w:rPr>
            <w:color w:val="0000FF"/>
            <w:u w:val="single" w:color="0000FF"/>
          </w:rPr>
          <w:t>What are the Teacher Performance Assessments or TPA?</w:t>
        </w:r>
      </w:hyperlink>
      <w:r w:rsidR="006E113B">
        <w:rPr>
          <w:color w:val="0000FF"/>
          <w:spacing w:val="40"/>
        </w:rPr>
        <w:t xml:space="preserve"> </w:t>
      </w:r>
      <w:hyperlink w:anchor="_bookmark2" w:history="1">
        <w:r w:rsidR="006E113B">
          <w:rPr>
            <w:color w:val="0000FF"/>
            <w:u w:val="single" w:color="0000FF"/>
          </w:rPr>
          <w:t>What</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the</w:t>
        </w:r>
        <w:r w:rsidR="006E113B">
          <w:rPr>
            <w:color w:val="0000FF"/>
            <w:spacing w:val="-5"/>
            <w:u w:val="single" w:color="0000FF"/>
          </w:rPr>
          <w:t xml:space="preserve"> </w:t>
        </w:r>
        <w:r w:rsidR="006E113B">
          <w:rPr>
            <w:color w:val="0000FF"/>
            <w:u w:val="single" w:color="0000FF"/>
          </w:rPr>
          <w:t>CalTPA</w:t>
        </w:r>
        <w:r w:rsidR="006E113B">
          <w:rPr>
            <w:color w:val="0000FF"/>
            <w:spacing w:val="-4"/>
            <w:u w:val="single" w:color="0000FF"/>
          </w:rPr>
          <w:t xml:space="preserve"> </w:t>
        </w:r>
        <w:r w:rsidR="006E113B">
          <w:rPr>
            <w:color w:val="0000FF"/>
            <w:u w:val="single" w:color="0000FF"/>
          </w:rPr>
          <w:t>and</w:t>
        </w:r>
        <w:r w:rsidR="006E113B">
          <w:rPr>
            <w:color w:val="0000FF"/>
            <w:spacing w:val="-4"/>
            <w:u w:val="single" w:color="0000FF"/>
          </w:rPr>
          <w:t xml:space="preserve"> </w:t>
        </w:r>
        <w:r w:rsidR="006E113B">
          <w:rPr>
            <w:color w:val="0000FF"/>
            <w:u w:val="single" w:color="0000FF"/>
          </w:rPr>
          <w:t>why</w:t>
        </w:r>
        <w:r w:rsidR="006E113B">
          <w:rPr>
            <w:color w:val="0000FF"/>
            <w:spacing w:val="-4"/>
            <w:u w:val="single" w:color="0000FF"/>
          </w:rPr>
          <w:t xml:space="preserve"> </w:t>
        </w:r>
        <w:r w:rsidR="006E113B">
          <w:rPr>
            <w:color w:val="0000FF"/>
            <w:u w:val="single" w:color="0000FF"/>
          </w:rPr>
          <w:t>is</w:t>
        </w:r>
        <w:r w:rsidR="006E113B">
          <w:rPr>
            <w:color w:val="0000FF"/>
            <w:spacing w:val="-4"/>
            <w:u w:val="single" w:color="0000FF"/>
          </w:rPr>
          <w:t xml:space="preserve"> </w:t>
        </w:r>
        <w:r w:rsidR="006E113B">
          <w:rPr>
            <w:color w:val="0000FF"/>
            <w:u w:val="single" w:color="0000FF"/>
          </w:rPr>
          <w:t>NDNU</w:t>
        </w:r>
        <w:r w:rsidR="006E113B">
          <w:rPr>
            <w:color w:val="0000FF"/>
            <w:spacing w:val="-4"/>
            <w:u w:val="single" w:color="0000FF"/>
          </w:rPr>
          <w:t xml:space="preserve"> </w:t>
        </w:r>
        <w:r w:rsidR="006E113B">
          <w:rPr>
            <w:color w:val="0000FF"/>
            <w:u w:val="single" w:color="0000FF"/>
          </w:rPr>
          <w:t>using</w:t>
        </w:r>
        <w:r w:rsidR="006E113B">
          <w:rPr>
            <w:color w:val="0000FF"/>
            <w:spacing w:val="-4"/>
            <w:u w:val="single" w:color="0000FF"/>
          </w:rPr>
          <w:t xml:space="preserve"> </w:t>
        </w:r>
        <w:r w:rsidR="006E113B">
          <w:rPr>
            <w:color w:val="0000FF"/>
            <w:u w:val="single" w:color="0000FF"/>
          </w:rPr>
          <w:t>this</w:t>
        </w:r>
        <w:r w:rsidR="006E113B">
          <w:rPr>
            <w:color w:val="0000FF"/>
            <w:spacing w:val="-4"/>
            <w:u w:val="single" w:color="0000FF"/>
          </w:rPr>
          <w:t xml:space="preserve"> </w:t>
        </w:r>
        <w:r w:rsidR="006E113B">
          <w:rPr>
            <w:color w:val="0000FF"/>
            <w:u w:val="single" w:color="0000FF"/>
          </w:rPr>
          <w:t>TPA</w:t>
        </w:r>
        <w:r w:rsidR="006E113B">
          <w:rPr>
            <w:color w:val="0000FF"/>
            <w:spacing w:val="-4"/>
            <w:u w:val="single" w:color="0000FF"/>
          </w:rPr>
          <w:t xml:space="preserve"> </w:t>
        </w:r>
        <w:r w:rsidR="006E113B">
          <w:rPr>
            <w:color w:val="0000FF"/>
            <w:u w:val="single" w:color="0000FF"/>
          </w:rPr>
          <w:t>model?</w:t>
        </w:r>
      </w:hyperlink>
    </w:p>
    <w:p w14:paraId="5D336E86" w14:textId="35D38128" w:rsidR="006E113B" w:rsidRDefault="00000000" w:rsidP="006E113B">
      <w:pPr>
        <w:pStyle w:val="BodyText"/>
        <w:spacing w:line="360" w:lineRule="auto"/>
        <w:ind w:left="1080" w:right="2485"/>
      </w:pPr>
      <w:hyperlink w:anchor="Whorequired" w:history="1">
        <w:r w:rsidR="006E113B" w:rsidRPr="007F16C8">
          <w:rPr>
            <w:rStyle w:val="Hyperlink"/>
          </w:rPr>
          <w:t>Who</w:t>
        </w:r>
        <w:r w:rsidR="006E113B" w:rsidRPr="007F16C8">
          <w:rPr>
            <w:rStyle w:val="Hyperlink"/>
            <w:spacing w:val="-4"/>
          </w:rPr>
          <w:t xml:space="preserve"> </w:t>
        </w:r>
        <w:r w:rsidR="006E113B" w:rsidRPr="007F16C8">
          <w:rPr>
            <w:rStyle w:val="Hyperlink"/>
          </w:rPr>
          <w:t>is</w:t>
        </w:r>
        <w:r w:rsidR="006E113B" w:rsidRPr="007F16C8">
          <w:rPr>
            <w:rStyle w:val="Hyperlink"/>
            <w:spacing w:val="-4"/>
          </w:rPr>
          <w:t xml:space="preserve"> </w:t>
        </w:r>
        <w:r w:rsidR="006E113B" w:rsidRPr="007F16C8">
          <w:rPr>
            <w:rStyle w:val="Hyperlink"/>
          </w:rPr>
          <w:t>required</w:t>
        </w:r>
        <w:r w:rsidR="006E113B" w:rsidRPr="007F16C8">
          <w:rPr>
            <w:rStyle w:val="Hyperlink"/>
            <w:spacing w:val="-4"/>
          </w:rPr>
          <w:t xml:space="preserve"> </w:t>
        </w:r>
        <w:r w:rsidR="006E113B" w:rsidRPr="007F16C8">
          <w:rPr>
            <w:rStyle w:val="Hyperlink"/>
          </w:rPr>
          <w:t>to</w:t>
        </w:r>
        <w:r w:rsidR="006E113B" w:rsidRPr="007F16C8">
          <w:rPr>
            <w:rStyle w:val="Hyperlink"/>
            <w:spacing w:val="-4"/>
          </w:rPr>
          <w:t xml:space="preserve"> </w:t>
        </w:r>
        <w:r w:rsidR="006E113B" w:rsidRPr="007F16C8">
          <w:rPr>
            <w:rStyle w:val="Hyperlink"/>
          </w:rPr>
          <w:t>submit</w:t>
        </w:r>
        <w:r w:rsidR="006E113B" w:rsidRPr="007F16C8">
          <w:rPr>
            <w:rStyle w:val="Hyperlink"/>
            <w:spacing w:val="-4"/>
          </w:rPr>
          <w:t xml:space="preserve"> </w:t>
        </w:r>
        <w:r w:rsidR="006E113B" w:rsidRPr="007F16C8">
          <w:rPr>
            <w:rStyle w:val="Hyperlink"/>
          </w:rPr>
          <w:t>both</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portfolios?</w:t>
        </w:r>
      </w:hyperlink>
      <w:r w:rsidR="006E113B">
        <w:rPr>
          <w:color w:val="0000FF"/>
        </w:rPr>
        <w:t xml:space="preserve"> </w:t>
      </w:r>
      <w:hyperlink w:anchor="Whatrequired" w:history="1">
        <w:r w:rsidR="006E113B">
          <w:rPr>
            <w:color w:val="0000FF"/>
            <w:u w:val="single" w:color="0000FF"/>
          </w:rPr>
          <w:t>What is required for all CalTPA submissions?</w:t>
        </w:r>
      </w:hyperlink>
    </w:p>
    <w:p w14:paraId="1923ED83" w14:textId="4A11148D" w:rsidR="006E113B" w:rsidRDefault="00000000" w:rsidP="006E113B">
      <w:pPr>
        <w:pStyle w:val="BodyText"/>
        <w:spacing w:line="362" w:lineRule="auto"/>
        <w:ind w:left="1080" w:right="3231"/>
      </w:pPr>
      <w:hyperlink w:anchor="Howscored" w:history="1">
        <w:r w:rsidR="006E113B" w:rsidRPr="007F16C8">
          <w:rPr>
            <w:rStyle w:val="Hyperlink"/>
          </w:rPr>
          <w:t>How</w:t>
        </w:r>
        <w:r w:rsidR="006E113B" w:rsidRPr="007F16C8">
          <w:rPr>
            <w:rStyle w:val="Hyperlink"/>
            <w:spacing w:val="-4"/>
          </w:rPr>
          <w:t xml:space="preserve"> </w:t>
        </w:r>
        <w:r w:rsidR="006E113B" w:rsidRPr="007F16C8">
          <w:rPr>
            <w:rStyle w:val="Hyperlink"/>
          </w:rPr>
          <w:t>are</w:t>
        </w:r>
        <w:r w:rsidR="006E113B" w:rsidRPr="007F16C8">
          <w:rPr>
            <w:rStyle w:val="Hyperlink"/>
            <w:spacing w:val="-5"/>
          </w:rPr>
          <w:t xml:space="preserve"> </w:t>
        </w:r>
        <w:r w:rsidR="006E113B" w:rsidRPr="007F16C8">
          <w:rPr>
            <w:rStyle w:val="Hyperlink"/>
          </w:rPr>
          <w:t>the</w:t>
        </w:r>
        <w:r w:rsidR="006E113B" w:rsidRPr="007F16C8">
          <w:rPr>
            <w:rStyle w:val="Hyperlink"/>
            <w:spacing w:val="-5"/>
          </w:rPr>
          <w:t xml:space="preserve"> </w:t>
        </w:r>
        <w:r w:rsidR="006E113B" w:rsidRPr="007F16C8">
          <w:rPr>
            <w:rStyle w:val="Hyperlink"/>
          </w:rPr>
          <w:t>CalTPA</w:t>
        </w:r>
        <w:r w:rsidR="006E113B" w:rsidRPr="007F16C8">
          <w:rPr>
            <w:rStyle w:val="Hyperlink"/>
            <w:spacing w:val="-4"/>
          </w:rPr>
          <w:t xml:space="preserve"> </w:t>
        </w:r>
        <w:r w:rsidR="006E113B" w:rsidRPr="007F16C8">
          <w:rPr>
            <w:rStyle w:val="Hyperlink"/>
          </w:rPr>
          <w:t>Cycles</w:t>
        </w:r>
        <w:r w:rsidR="006E113B" w:rsidRPr="007F16C8">
          <w:rPr>
            <w:rStyle w:val="Hyperlink"/>
            <w:spacing w:val="-4"/>
          </w:rPr>
          <w:t xml:space="preserve"> </w:t>
        </w:r>
        <w:r w:rsidR="006E113B" w:rsidRPr="007F16C8">
          <w:rPr>
            <w:rStyle w:val="Hyperlink"/>
          </w:rPr>
          <w:t>1</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2</w:t>
        </w:r>
        <w:r w:rsidR="006E113B" w:rsidRPr="007F16C8">
          <w:rPr>
            <w:rStyle w:val="Hyperlink"/>
            <w:spacing w:val="-4"/>
          </w:rPr>
          <w:t xml:space="preserve"> </w:t>
        </w:r>
        <w:r w:rsidR="006E113B" w:rsidRPr="007F16C8">
          <w:rPr>
            <w:rStyle w:val="Hyperlink"/>
          </w:rPr>
          <w:t>submitted</w:t>
        </w:r>
        <w:r w:rsidR="006E113B" w:rsidRPr="007F16C8">
          <w:rPr>
            <w:rStyle w:val="Hyperlink"/>
            <w:spacing w:val="-4"/>
          </w:rPr>
          <w:t xml:space="preserve"> </w:t>
        </w:r>
        <w:r w:rsidR="006E113B" w:rsidRPr="007F16C8">
          <w:rPr>
            <w:rStyle w:val="Hyperlink"/>
          </w:rPr>
          <w:t>and</w:t>
        </w:r>
        <w:r w:rsidR="006E113B" w:rsidRPr="007F16C8">
          <w:rPr>
            <w:rStyle w:val="Hyperlink"/>
            <w:spacing w:val="-4"/>
          </w:rPr>
          <w:t xml:space="preserve"> </w:t>
        </w:r>
        <w:r w:rsidR="006E113B" w:rsidRPr="007F16C8">
          <w:rPr>
            <w:rStyle w:val="Hyperlink"/>
          </w:rPr>
          <w:t>scored?</w:t>
        </w:r>
      </w:hyperlink>
      <w:r w:rsidR="006E113B">
        <w:rPr>
          <w:color w:val="0000FF"/>
        </w:rPr>
        <w:t xml:space="preserve"> </w:t>
      </w:r>
      <w:hyperlink w:anchor="Fees" w:history="1">
        <w:r w:rsidR="006E113B" w:rsidRPr="007F16C8">
          <w:rPr>
            <w:rStyle w:val="Hyperlink"/>
          </w:rPr>
          <w:t>What fees do I have to pay for CalTPA?</w:t>
        </w:r>
      </w:hyperlink>
    </w:p>
    <w:p w14:paraId="125B8479" w14:textId="217A35C0" w:rsidR="006E113B" w:rsidRDefault="00000000" w:rsidP="006E113B">
      <w:pPr>
        <w:pStyle w:val="BodyText"/>
        <w:spacing w:line="273" w:lineRule="exact"/>
        <w:ind w:left="1080"/>
      </w:pPr>
      <w:hyperlink w:anchor="Scoresemailed" w:history="1">
        <w:r w:rsidR="006E113B" w:rsidRPr="007F16C8">
          <w:rPr>
            <w:rStyle w:val="Hyperlink"/>
          </w:rPr>
          <w:t>How</w:t>
        </w:r>
        <w:r w:rsidR="006E113B" w:rsidRPr="007F16C8">
          <w:rPr>
            <w:rStyle w:val="Hyperlink"/>
            <w:spacing w:val="-4"/>
          </w:rPr>
          <w:t xml:space="preserve"> </w:t>
        </w:r>
        <w:r w:rsidR="006E113B" w:rsidRPr="007F16C8">
          <w:rPr>
            <w:rStyle w:val="Hyperlink"/>
          </w:rPr>
          <w:t>will</w:t>
        </w:r>
        <w:r w:rsidR="006E113B" w:rsidRPr="007F16C8">
          <w:rPr>
            <w:rStyle w:val="Hyperlink"/>
            <w:spacing w:val="-2"/>
          </w:rPr>
          <w:t xml:space="preserve"> </w:t>
        </w:r>
        <w:r w:rsidR="006E113B" w:rsidRPr="007F16C8">
          <w:rPr>
            <w:rStyle w:val="Hyperlink"/>
          </w:rPr>
          <w:t>candidates</w:t>
        </w:r>
        <w:r w:rsidR="006E113B" w:rsidRPr="007F16C8">
          <w:rPr>
            <w:rStyle w:val="Hyperlink"/>
            <w:spacing w:val="-2"/>
          </w:rPr>
          <w:t xml:space="preserve"> </w:t>
        </w:r>
        <w:r w:rsidR="006E113B" w:rsidRPr="007F16C8">
          <w:rPr>
            <w:rStyle w:val="Hyperlink"/>
          </w:rPr>
          <w:t>know</w:t>
        </w:r>
        <w:r w:rsidR="006E113B" w:rsidRPr="007F16C8">
          <w:rPr>
            <w:rStyle w:val="Hyperlink"/>
            <w:spacing w:val="-2"/>
          </w:rPr>
          <w:t xml:space="preserve"> </w:t>
        </w:r>
        <w:r w:rsidR="006E113B" w:rsidRPr="007F16C8">
          <w:rPr>
            <w:rStyle w:val="Hyperlink"/>
          </w:rPr>
          <w:t>the</w:t>
        </w:r>
        <w:r w:rsidR="006E113B" w:rsidRPr="007F16C8">
          <w:rPr>
            <w:rStyle w:val="Hyperlink"/>
            <w:spacing w:val="-2"/>
          </w:rPr>
          <w:t xml:space="preserve"> </w:t>
        </w:r>
        <w:r w:rsidR="006E113B" w:rsidRPr="007F16C8">
          <w:rPr>
            <w:rStyle w:val="Hyperlink"/>
          </w:rPr>
          <w:t>scores</w:t>
        </w:r>
        <w:r w:rsidR="006E113B" w:rsidRPr="007F16C8">
          <w:rPr>
            <w:rStyle w:val="Hyperlink"/>
            <w:spacing w:val="-2"/>
          </w:rPr>
          <w:t xml:space="preserve"> </w:t>
        </w:r>
        <w:r w:rsidR="006E113B" w:rsidRPr="007F16C8">
          <w:rPr>
            <w:rStyle w:val="Hyperlink"/>
          </w:rPr>
          <w:t>received</w:t>
        </w:r>
        <w:r w:rsidR="006E113B" w:rsidRPr="007F16C8">
          <w:rPr>
            <w:rStyle w:val="Hyperlink"/>
            <w:spacing w:val="-2"/>
          </w:rPr>
          <w:t xml:space="preserve"> </w:t>
        </w:r>
        <w:r w:rsidR="006E113B" w:rsidRPr="007F16C8">
          <w:rPr>
            <w:rStyle w:val="Hyperlink"/>
          </w:rPr>
          <w:t>on</w:t>
        </w:r>
        <w:r w:rsidR="006E113B" w:rsidRPr="007F16C8">
          <w:rPr>
            <w:rStyle w:val="Hyperlink"/>
            <w:spacing w:val="-2"/>
          </w:rPr>
          <w:t xml:space="preserve"> </w:t>
        </w:r>
        <w:r w:rsidR="006E113B" w:rsidRPr="007F16C8">
          <w:rPr>
            <w:rStyle w:val="Hyperlink"/>
          </w:rPr>
          <w:t>each</w:t>
        </w:r>
        <w:r w:rsidR="006E113B" w:rsidRPr="007F16C8">
          <w:rPr>
            <w:rStyle w:val="Hyperlink"/>
            <w:spacing w:val="-2"/>
          </w:rPr>
          <w:t xml:space="preserve"> </w:t>
        </w:r>
        <w:r w:rsidR="006E113B" w:rsidRPr="007F16C8">
          <w:rPr>
            <w:rStyle w:val="Hyperlink"/>
          </w:rPr>
          <w:t>CalTPA</w:t>
        </w:r>
        <w:r w:rsidR="006E113B" w:rsidRPr="007F16C8">
          <w:rPr>
            <w:rStyle w:val="Hyperlink"/>
            <w:spacing w:val="-1"/>
          </w:rPr>
          <w:t xml:space="preserve"> </w:t>
        </w:r>
        <w:r w:rsidR="006E113B" w:rsidRPr="007F16C8">
          <w:rPr>
            <w:rStyle w:val="Hyperlink"/>
            <w:spacing w:val="-2"/>
          </w:rPr>
          <w:t>Cycle?</w:t>
        </w:r>
      </w:hyperlink>
    </w:p>
    <w:p w14:paraId="5BF5CD2E" w14:textId="1EDD23F3" w:rsidR="006E113B" w:rsidRDefault="00000000" w:rsidP="006E113B">
      <w:pPr>
        <w:pStyle w:val="BodyText"/>
        <w:spacing w:before="131"/>
        <w:ind w:left="1080"/>
      </w:pPr>
      <w:hyperlink w:anchor="Onlinelinks" w:history="1">
        <w:r w:rsidR="006E113B" w:rsidRPr="007F16C8">
          <w:rPr>
            <w:rStyle w:val="Hyperlink"/>
          </w:rPr>
          <w:t>Where</w:t>
        </w:r>
        <w:r w:rsidR="006E113B" w:rsidRPr="007F16C8">
          <w:rPr>
            <w:rStyle w:val="Hyperlink"/>
            <w:spacing w:val="-2"/>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go</w:t>
        </w:r>
        <w:r w:rsidR="006E113B" w:rsidRPr="007F16C8">
          <w:rPr>
            <w:rStyle w:val="Hyperlink"/>
            <w:spacing w:val="-1"/>
          </w:rPr>
          <w:t xml:space="preserve"> </w:t>
        </w:r>
        <w:r w:rsidR="006E113B" w:rsidRPr="007F16C8">
          <w:rPr>
            <w:rStyle w:val="Hyperlink"/>
          </w:rPr>
          <w:t>online</w:t>
        </w:r>
        <w:r w:rsidR="006E113B" w:rsidRPr="007F16C8">
          <w:rPr>
            <w:rStyle w:val="Hyperlink"/>
            <w:spacing w:val="-2"/>
          </w:rPr>
          <w:t xml:space="preserve"> </w:t>
        </w:r>
        <w:r w:rsidR="006E113B" w:rsidRPr="007F16C8">
          <w:rPr>
            <w:rStyle w:val="Hyperlink"/>
          </w:rPr>
          <w:t>or</w:t>
        </w:r>
        <w:r w:rsidR="006E113B" w:rsidRPr="007F16C8">
          <w:rPr>
            <w:rStyle w:val="Hyperlink"/>
            <w:spacing w:val="-1"/>
          </w:rPr>
          <w:t xml:space="preserve"> </w:t>
        </w:r>
        <w:r w:rsidR="006E113B" w:rsidRPr="007F16C8">
          <w:rPr>
            <w:rStyle w:val="Hyperlink"/>
          </w:rPr>
          <w:t>who</w:t>
        </w:r>
        <w:r w:rsidR="006E113B" w:rsidRPr="007F16C8">
          <w:rPr>
            <w:rStyle w:val="Hyperlink"/>
            <w:spacing w:val="-1"/>
          </w:rPr>
          <w:t xml:space="preserve"> </w:t>
        </w:r>
        <w:r w:rsidR="006E113B" w:rsidRPr="007F16C8">
          <w:rPr>
            <w:rStyle w:val="Hyperlink"/>
          </w:rPr>
          <w:t>can</w:t>
        </w:r>
        <w:r w:rsidR="006E113B" w:rsidRPr="007F16C8">
          <w:rPr>
            <w:rStyle w:val="Hyperlink"/>
            <w:spacing w:val="-1"/>
          </w:rPr>
          <w:t xml:space="preserve"> </w:t>
        </w:r>
        <w:r w:rsidR="006E113B" w:rsidRPr="007F16C8">
          <w:rPr>
            <w:rStyle w:val="Hyperlink"/>
          </w:rPr>
          <w:t>I</w:t>
        </w:r>
        <w:r w:rsidR="006E113B" w:rsidRPr="007F16C8">
          <w:rPr>
            <w:rStyle w:val="Hyperlink"/>
            <w:spacing w:val="-1"/>
          </w:rPr>
          <w:t xml:space="preserve"> </w:t>
        </w:r>
        <w:r w:rsidR="006E113B" w:rsidRPr="007F16C8">
          <w:rPr>
            <w:rStyle w:val="Hyperlink"/>
          </w:rPr>
          <w:t>contact</w:t>
        </w:r>
        <w:r w:rsidR="006E113B" w:rsidRPr="007F16C8">
          <w:rPr>
            <w:rStyle w:val="Hyperlink"/>
            <w:spacing w:val="-1"/>
          </w:rPr>
          <w:t xml:space="preserve"> </w:t>
        </w:r>
        <w:r w:rsidR="006E113B" w:rsidRPr="007F16C8">
          <w:rPr>
            <w:rStyle w:val="Hyperlink"/>
          </w:rPr>
          <w:t>to</w:t>
        </w:r>
        <w:r w:rsidR="006E113B" w:rsidRPr="007F16C8">
          <w:rPr>
            <w:rStyle w:val="Hyperlink"/>
            <w:spacing w:val="-1"/>
          </w:rPr>
          <w:t xml:space="preserve"> </w:t>
        </w:r>
        <w:r w:rsidR="006E113B" w:rsidRPr="007F16C8">
          <w:rPr>
            <w:rStyle w:val="Hyperlink"/>
          </w:rPr>
          <w:t>access</w:t>
        </w:r>
        <w:r w:rsidR="006E113B" w:rsidRPr="007F16C8">
          <w:rPr>
            <w:rStyle w:val="Hyperlink"/>
            <w:spacing w:val="-1"/>
          </w:rPr>
          <w:t xml:space="preserve"> </w:t>
        </w:r>
        <w:r w:rsidR="006E113B" w:rsidRPr="007F16C8">
          <w:rPr>
            <w:rStyle w:val="Hyperlink"/>
          </w:rPr>
          <w:t>more</w:t>
        </w:r>
        <w:r w:rsidR="006E113B" w:rsidRPr="007F16C8">
          <w:rPr>
            <w:rStyle w:val="Hyperlink"/>
            <w:spacing w:val="-2"/>
          </w:rPr>
          <w:t xml:space="preserve"> </w:t>
        </w:r>
        <w:r w:rsidR="006E113B" w:rsidRPr="007F16C8">
          <w:rPr>
            <w:rStyle w:val="Hyperlink"/>
          </w:rPr>
          <w:t>information</w:t>
        </w:r>
        <w:r w:rsidR="006E113B" w:rsidRPr="007F16C8">
          <w:rPr>
            <w:rStyle w:val="Hyperlink"/>
            <w:spacing w:val="-1"/>
          </w:rPr>
          <w:t xml:space="preserve"> </w:t>
        </w:r>
        <w:r w:rsidR="006E113B" w:rsidRPr="007F16C8">
          <w:rPr>
            <w:rStyle w:val="Hyperlink"/>
          </w:rPr>
          <w:t>about</w:t>
        </w:r>
        <w:r w:rsidR="006E113B" w:rsidRPr="007F16C8">
          <w:rPr>
            <w:rStyle w:val="Hyperlink"/>
            <w:spacing w:val="-1"/>
          </w:rPr>
          <w:t xml:space="preserve"> </w:t>
        </w:r>
        <w:r w:rsidR="006E113B" w:rsidRPr="007F16C8">
          <w:rPr>
            <w:rStyle w:val="Hyperlink"/>
            <w:spacing w:val="-2"/>
          </w:rPr>
          <w:t>CalTPA?</w:t>
        </w:r>
      </w:hyperlink>
    </w:p>
    <w:p w14:paraId="7FCD3287" w14:textId="77777777" w:rsidR="006E113B" w:rsidRDefault="006E113B" w:rsidP="006E113B">
      <w:pPr>
        <w:pStyle w:val="BodyText"/>
        <w:spacing w:before="134"/>
      </w:pPr>
    </w:p>
    <w:p w14:paraId="7E18568E" w14:textId="5BE7CB5E" w:rsidR="006E113B" w:rsidRDefault="00000000" w:rsidP="006E113B">
      <w:pPr>
        <w:pStyle w:val="BodyText"/>
        <w:tabs>
          <w:tab w:val="left" w:pos="8999"/>
        </w:tabs>
        <w:spacing w:before="1"/>
        <w:ind w:left="360"/>
      </w:pPr>
      <w:hyperlink w:anchor="Consentltrs" w:history="1">
        <w:r w:rsidR="006E113B" w:rsidRPr="007F16C8">
          <w:rPr>
            <w:rStyle w:val="Hyperlink"/>
          </w:rPr>
          <w:t>NDNU Consent Forms for CalTPA Videorecording</w:t>
        </w:r>
      </w:hyperlink>
      <w:r w:rsidR="006E113B">
        <w:rPr>
          <w:color w:val="0000FF"/>
          <w:spacing w:val="18"/>
          <w:u w:val="single" w:color="0000FF"/>
        </w:rPr>
        <w:t xml:space="preserve"> </w:t>
      </w:r>
      <w:r w:rsidR="006E113B">
        <w:rPr>
          <w:color w:val="0000FF"/>
        </w:rPr>
        <w:tab/>
      </w:r>
      <w:r w:rsidR="006E113B">
        <w:t>Page</w:t>
      </w:r>
      <w:r w:rsidR="006E113B">
        <w:rPr>
          <w:spacing w:val="-4"/>
        </w:rPr>
        <w:t xml:space="preserve"> </w:t>
      </w:r>
      <w:r w:rsidR="007F16C8">
        <w:rPr>
          <w:spacing w:val="-10"/>
        </w:rPr>
        <w:t>6</w:t>
      </w:r>
    </w:p>
    <w:p w14:paraId="06BD8CFC" w14:textId="77777777" w:rsidR="006E113B" w:rsidRDefault="006E113B" w:rsidP="006E113B">
      <w:pPr>
        <w:pStyle w:val="BodyText"/>
        <w:spacing w:before="144"/>
      </w:pPr>
    </w:p>
    <w:p w14:paraId="2A894FDA" w14:textId="4FD2B92E" w:rsidR="006E113B" w:rsidRDefault="00000000" w:rsidP="006E113B">
      <w:pPr>
        <w:pStyle w:val="BodyText"/>
        <w:tabs>
          <w:tab w:val="left" w:pos="8939"/>
        </w:tabs>
        <w:spacing w:before="270"/>
        <w:ind w:left="360"/>
      </w:pPr>
      <w:hyperlink w:anchor="_bookmark11" w:history="1">
        <w:r w:rsidR="006E113B">
          <w:rPr>
            <w:color w:val="0000FF"/>
            <w:u w:val="single" w:color="0000FF"/>
          </w:rPr>
          <w:t>NDNU</w:t>
        </w:r>
        <w:r w:rsidR="006E113B">
          <w:rPr>
            <w:color w:val="0000FF"/>
            <w:spacing w:val="-2"/>
            <w:u w:val="single" w:color="0000FF"/>
          </w:rPr>
          <w:t xml:space="preserve"> </w:t>
        </w:r>
        <w:r w:rsidR="006E113B">
          <w:rPr>
            <w:color w:val="0000FF"/>
            <w:u w:val="single" w:color="0000FF"/>
          </w:rPr>
          <w:t>Remediation</w:t>
        </w:r>
        <w:r w:rsidR="006E113B">
          <w:rPr>
            <w:color w:val="0000FF"/>
            <w:spacing w:val="-1"/>
            <w:u w:val="single" w:color="0000FF"/>
          </w:rPr>
          <w:t xml:space="preserve"> </w:t>
        </w:r>
        <w:r w:rsidR="006E113B">
          <w:rPr>
            <w:color w:val="0000FF"/>
            <w:spacing w:val="-2"/>
            <w:u w:val="single" w:color="0000FF"/>
          </w:rPr>
          <w:t>Policy</w:t>
        </w:r>
      </w:hyperlink>
      <w:r w:rsidR="006E113B">
        <w:rPr>
          <w:color w:val="0000FF"/>
        </w:rPr>
        <w:tab/>
      </w:r>
      <w:r w:rsidR="006E113B">
        <w:t>Page</w:t>
      </w:r>
      <w:r w:rsidR="006E113B">
        <w:rPr>
          <w:spacing w:val="-4"/>
        </w:rPr>
        <w:t xml:space="preserve"> </w:t>
      </w:r>
      <w:r w:rsidR="007F16C8">
        <w:rPr>
          <w:spacing w:val="-5"/>
        </w:rPr>
        <w:t>8</w:t>
      </w:r>
    </w:p>
    <w:p w14:paraId="70C925E6" w14:textId="77777777" w:rsidR="006E113B" w:rsidRDefault="006E113B" w:rsidP="006E113B">
      <w:pPr>
        <w:pStyle w:val="BodyText"/>
        <w:spacing w:before="4"/>
      </w:pPr>
    </w:p>
    <w:p w14:paraId="628252CA" w14:textId="1502CDA6" w:rsidR="003220CD" w:rsidRDefault="00000000" w:rsidP="003220CD">
      <w:pPr>
        <w:pStyle w:val="BodyText"/>
        <w:spacing w:before="4" w:line="360" w:lineRule="auto"/>
        <w:ind w:left="1080"/>
      </w:pPr>
      <w:hyperlink w:anchor="Supportstrategies" w:history="1">
        <w:r w:rsidR="003220CD" w:rsidRPr="003220CD">
          <w:rPr>
            <w:rStyle w:val="Hyperlink"/>
          </w:rPr>
          <w:t>CalTPA Strategies for Candidates Who Dd Not Meet Passing Standards</w:t>
        </w:r>
      </w:hyperlink>
    </w:p>
    <w:p w14:paraId="30165B73" w14:textId="7BFC3F45" w:rsidR="003220CD" w:rsidRDefault="00000000" w:rsidP="003220CD">
      <w:pPr>
        <w:pStyle w:val="BodyText"/>
        <w:spacing w:before="4" w:line="360" w:lineRule="auto"/>
        <w:ind w:left="1080"/>
      </w:pPr>
      <w:hyperlink w:anchor="Remediationprocess" w:history="1">
        <w:r w:rsidR="003220CD" w:rsidRPr="003220CD">
          <w:rPr>
            <w:rStyle w:val="Hyperlink"/>
          </w:rPr>
          <w:t>Remediation Process for Currently Enrolled NDNU Candidates and Alumni</w:t>
        </w:r>
      </w:hyperlink>
    </w:p>
    <w:p w14:paraId="2F571767" w14:textId="6FB38825" w:rsidR="006E113B" w:rsidRDefault="00000000" w:rsidP="003220CD">
      <w:pPr>
        <w:pStyle w:val="BodyText"/>
        <w:spacing w:before="1" w:line="360" w:lineRule="auto"/>
        <w:ind w:left="1080"/>
      </w:pPr>
      <w:hyperlink w:anchor="Supportclass" w:history="1">
        <w:r w:rsidR="006E113B">
          <w:rPr>
            <w:color w:val="0000FF"/>
            <w:u w:val="single" w:color="0000FF"/>
          </w:rPr>
          <w:t>CalTPA</w:t>
        </w:r>
        <w:r w:rsidR="006E113B">
          <w:rPr>
            <w:color w:val="0000FF"/>
            <w:spacing w:val="-1"/>
            <w:u w:val="single" w:color="0000FF"/>
          </w:rPr>
          <w:t xml:space="preserve"> </w:t>
        </w:r>
        <w:r w:rsidR="006E113B">
          <w:rPr>
            <w:color w:val="0000FF"/>
            <w:u w:val="single" w:color="0000FF"/>
          </w:rPr>
          <w:t xml:space="preserve">Support </w:t>
        </w:r>
        <w:r w:rsidR="006E113B">
          <w:rPr>
            <w:color w:val="0000FF"/>
            <w:spacing w:val="-2"/>
            <w:u w:val="single" w:color="0000FF"/>
          </w:rPr>
          <w:t>Class</w:t>
        </w:r>
      </w:hyperlink>
    </w:p>
    <w:p w14:paraId="3B298AC8" w14:textId="77777777" w:rsidR="006E113B" w:rsidRDefault="006E113B" w:rsidP="006E113B">
      <w:pPr>
        <w:pStyle w:val="BodyText"/>
        <w:sectPr w:rsidR="006E113B" w:rsidSect="006E113B">
          <w:pgSz w:w="12240" w:h="15840"/>
          <w:pgMar w:top="1400" w:right="720" w:bottom="280" w:left="1080" w:header="720" w:footer="720" w:gutter="0"/>
          <w:cols w:space="720"/>
        </w:sectPr>
      </w:pPr>
    </w:p>
    <w:p w14:paraId="43BDF59F" w14:textId="77777777" w:rsidR="006E113B" w:rsidRDefault="006E113B" w:rsidP="00476307">
      <w:pPr>
        <w:pStyle w:val="Heading1"/>
        <w:spacing w:before="57"/>
        <w:jc w:val="center"/>
      </w:pPr>
      <w:r>
        <w:rPr>
          <w:spacing w:val="-2"/>
        </w:rPr>
        <w:lastRenderedPageBreak/>
        <w:t>Overview</w:t>
      </w:r>
    </w:p>
    <w:p w14:paraId="69849BDE" w14:textId="77777777" w:rsidR="006E113B" w:rsidRDefault="006E113B" w:rsidP="006E113B">
      <w:pPr>
        <w:pStyle w:val="BodyText"/>
        <w:spacing w:before="277"/>
        <w:ind w:left="360" w:right="722"/>
      </w:pPr>
      <w:r>
        <w:t>This CalTPA Handbook has been compiled to serve as a guide and source of information about the</w:t>
      </w:r>
      <w:r>
        <w:rPr>
          <w:spacing w:val="-3"/>
        </w:rPr>
        <w:t xml:space="preserve"> </w:t>
      </w:r>
      <w:r>
        <w:t>Teaching</w:t>
      </w:r>
      <w:r>
        <w:rPr>
          <w:spacing w:val="-3"/>
        </w:rPr>
        <w:t xml:space="preserve"> </w:t>
      </w:r>
      <w:r>
        <w:t>Performance</w:t>
      </w:r>
      <w:r>
        <w:rPr>
          <w:spacing w:val="-3"/>
        </w:rPr>
        <w:t xml:space="preserve"> </w:t>
      </w:r>
      <w:r>
        <w:t>Assessment.</w:t>
      </w:r>
      <w:r>
        <w:rPr>
          <w:spacing w:val="40"/>
        </w:rPr>
        <w:t xml:space="preserve"> </w:t>
      </w:r>
      <w:r>
        <w:t>It</w:t>
      </w:r>
      <w:r>
        <w:rPr>
          <w:spacing w:val="-3"/>
        </w:rPr>
        <w:t xml:space="preserve"> </w:t>
      </w:r>
      <w:r>
        <w:t>is</w:t>
      </w:r>
      <w:r>
        <w:rPr>
          <w:spacing w:val="-4"/>
        </w:rPr>
        <w:t xml:space="preserve"> </w:t>
      </w:r>
      <w:r>
        <w:t>everyone</w:t>
      </w:r>
      <w:r>
        <w:rPr>
          <w:spacing w:val="-3"/>
        </w:rPr>
        <w:t xml:space="preserve"> </w:t>
      </w:r>
      <w:r>
        <w:t>involved</w:t>
      </w:r>
      <w:r>
        <w:rPr>
          <w:spacing w:val="-3"/>
        </w:rPr>
        <w:t xml:space="preserve"> </w:t>
      </w:r>
      <w:r>
        <w:t>in</w:t>
      </w:r>
      <w:r>
        <w:rPr>
          <w:spacing w:val="-3"/>
        </w:rPr>
        <w:t xml:space="preserve"> </w:t>
      </w:r>
      <w:r>
        <w:t>the</w:t>
      </w:r>
      <w:r>
        <w:rPr>
          <w:spacing w:val="-3"/>
        </w:rPr>
        <w:t xml:space="preserve"> </w:t>
      </w:r>
      <w:r>
        <w:t>preparation</w:t>
      </w:r>
      <w:r>
        <w:rPr>
          <w:spacing w:val="-3"/>
        </w:rPr>
        <w:t xml:space="preserve"> </w:t>
      </w:r>
      <w:r>
        <w:t>of</w:t>
      </w:r>
      <w:r>
        <w:rPr>
          <w:spacing w:val="-3"/>
        </w:rPr>
        <w:t xml:space="preserve"> </w:t>
      </w:r>
      <w:r>
        <w:t>teachers</w:t>
      </w:r>
      <w:r>
        <w:rPr>
          <w:spacing w:val="-4"/>
        </w:rPr>
        <w:t xml:space="preserve"> </w:t>
      </w:r>
      <w:r>
        <w:t>for California schools: credential candidates, cooperating teachers, district intern liaisons, school administrators, university supervisors, NDNU faculty, and alumni. The goal is to provide:</w:t>
      </w:r>
    </w:p>
    <w:p w14:paraId="1F5C7BF3" w14:textId="77777777" w:rsidR="006E113B" w:rsidRDefault="006E113B" w:rsidP="006E113B">
      <w:pPr>
        <w:pStyle w:val="BodyText"/>
        <w:spacing w:before="3"/>
      </w:pPr>
    </w:p>
    <w:p w14:paraId="3A0BED1F"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 xml:space="preserve">an understanding of the history behind the Teaching Performance Assessment </w:t>
      </w:r>
      <w:r>
        <w:rPr>
          <w:spacing w:val="-2"/>
        </w:rPr>
        <w:t>(TPA),</w:t>
      </w:r>
    </w:p>
    <w:p w14:paraId="7694A1EA" w14:textId="77777777" w:rsidR="006E113B" w:rsidRDefault="006E113B" w:rsidP="006E113B">
      <w:pPr>
        <w:pStyle w:val="ListParagraph"/>
        <w:widowControl w:val="0"/>
        <w:numPr>
          <w:ilvl w:val="0"/>
          <w:numId w:val="3"/>
        </w:numPr>
        <w:tabs>
          <w:tab w:val="left" w:pos="838"/>
        </w:tabs>
        <w:autoSpaceDE w:val="0"/>
        <w:autoSpaceDN w:val="0"/>
        <w:spacing w:line="275" w:lineRule="exact"/>
        <w:ind w:left="838" w:hanging="359"/>
        <w:contextualSpacing w:val="0"/>
      </w:pPr>
      <w:r>
        <w:t>its</w:t>
      </w:r>
      <w:r>
        <w:rPr>
          <w:spacing w:val="-3"/>
        </w:rPr>
        <w:t xml:space="preserve"> </w:t>
      </w:r>
      <w:r>
        <w:t>role</w:t>
      </w:r>
      <w:r>
        <w:rPr>
          <w:spacing w:val="-1"/>
        </w:rPr>
        <w:t xml:space="preserve"> </w:t>
      </w:r>
      <w:r>
        <w:t>in</w:t>
      </w:r>
      <w:r>
        <w:rPr>
          <w:spacing w:val="-1"/>
        </w:rPr>
        <w:t xml:space="preserve"> </w:t>
      </w:r>
      <w:r>
        <w:t>the</w:t>
      </w:r>
      <w:r>
        <w:rPr>
          <w:spacing w:val="-1"/>
        </w:rPr>
        <w:t xml:space="preserve"> </w:t>
      </w:r>
      <w:r>
        <w:t>process</w:t>
      </w:r>
      <w:r>
        <w:rPr>
          <w:spacing w:val="-2"/>
        </w:rPr>
        <w:t xml:space="preserve"> </w:t>
      </w:r>
      <w:r>
        <w:t>of</w:t>
      </w:r>
      <w:r>
        <w:rPr>
          <w:spacing w:val="-1"/>
        </w:rPr>
        <w:t xml:space="preserve"> </w:t>
      </w:r>
      <w:r>
        <w:t>training</w:t>
      </w:r>
      <w:r>
        <w:rPr>
          <w:spacing w:val="-1"/>
        </w:rPr>
        <w:t xml:space="preserve"> </w:t>
      </w:r>
      <w:r>
        <w:t>and</w:t>
      </w:r>
      <w:r>
        <w:rPr>
          <w:spacing w:val="-1"/>
        </w:rPr>
        <w:t xml:space="preserve"> </w:t>
      </w:r>
      <w:r>
        <w:t>credentialing</w:t>
      </w:r>
      <w:r>
        <w:rPr>
          <w:spacing w:val="-1"/>
        </w:rPr>
        <w:t xml:space="preserve"> </w:t>
      </w:r>
      <w:r>
        <w:t>teachers</w:t>
      </w:r>
      <w:r>
        <w:rPr>
          <w:spacing w:val="-2"/>
        </w:rPr>
        <w:t xml:space="preserve"> </w:t>
      </w:r>
      <w:r>
        <w:t>in</w:t>
      </w:r>
      <w:r>
        <w:rPr>
          <w:spacing w:val="-1"/>
        </w:rPr>
        <w:t xml:space="preserve"> </w:t>
      </w:r>
      <w:r>
        <w:t>the</w:t>
      </w:r>
      <w:r>
        <w:rPr>
          <w:spacing w:val="-1"/>
        </w:rPr>
        <w:t xml:space="preserve"> </w:t>
      </w:r>
      <w:r>
        <w:t>state</w:t>
      </w:r>
      <w:r>
        <w:rPr>
          <w:spacing w:val="-1"/>
        </w:rPr>
        <w:t xml:space="preserve"> </w:t>
      </w:r>
      <w:r>
        <w:t>of</w:t>
      </w:r>
      <w:r>
        <w:rPr>
          <w:spacing w:val="-1"/>
        </w:rPr>
        <w:t xml:space="preserve"> </w:t>
      </w:r>
      <w:r>
        <w:rPr>
          <w:spacing w:val="-2"/>
        </w:rPr>
        <w:t>California,</w:t>
      </w:r>
    </w:p>
    <w:p w14:paraId="3F147E2D" w14:textId="77777777" w:rsidR="006E113B" w:rsidRDefault="006E113B" w:rsidP="006E113B">
      <w:pPr>
        <w:pStyle w:val="ListParagraph"/>
        <w:widowControl w:val="0"/>
        <w:numPr>
          <w:ilvl w:val="0"/>
          <w:numId w:val="3"/>
        </w:numPr>
        <w:tabs>
          <w:tab w:val="left" w:pos="838"/>
        </w:tabs>
        <w:autoSpaceDE w:val="0"/>
        <w:autoSpaceDN w:val="0"/>
        <w:spacing w:before="2"/>
        <w:ind w:left="838" w:hanging="359"/>
        <w:contextualSpacing w:val="0"/>
      </w:pPr>
      <w:r>
        <w:t>the</w:t>
      </w:r>
      <w:r>
        <w:rPr>
          <w:spacing w:val="-1"/>
        </w:rPr>
        <w:t xml:space="preserve"> </w:t>
      </w:r>
      <w:r>
        <w:t>process</w:t>
      </w:r>
      <w:r>
        <w:rPr>
          <w:spacing w:val="-2"/>
        </w:rPr>
        <w:t xml:space="preserve"> </w:t>
      </w:r>
      <w:r>
        <w:t>for</w:t>
      </w:r>
      <w:r>
        <w:rPr>
          <w:spacing w:val="-1"/>
        </w:rPr>
        <w:t xml:space="preserve"> </w:t>
      </w:r>
      <w:r>
        <w:t>successfully</w:t>
      </w:r>
      <w:r>
        <w:rPr>
          <w:spacing w:val="-1"/>
        </w:rPr>
        <w:t xml:space="preserve"> </w:t>
      </w:r>
      <w:r>
        <w:t>completing the</w:t>
      </w:r>
      <w:r>
        <w:rPr>
          <w:spacing w:val="-1"/>
        </w:rPr>
        <w:t xml:space="preserve"> </w:t>
      </w:r>
      <w:r>
        <w:t>TPA</w:t>
      </w:r>
      <w:r>
        <w:rPr>
          <w:spacing w:val="-2"/>
        </w:rPr>
        <w:t xml:space="preserve"> </w:t>
      </w:r>
      <w:r>
        <w:t>for</w:t>
      </w:r>
      <w:r>
        <w:rPr>
          <w:spacing w:val="-1"/>
        </w:rPr>
        <w:t xml:space="preserve"> </w:t>
      </w:r>
      <w:r>
        <w:t>credential</w:t>
      </w:r>
      <w:r>
        <w:rPr>
          <w:spacing w:val="-1"/>
        </w:rPr>
        <w:t xml:space="preserve"> </w:t>
      </w:r>
      <w:r>
        <w:t xml:space="preserve">candidates, </w:t>
      </w:r>
      <w:r>
        <w:rPr>
          <w:spacing w:val="-5"/>
        </w:rPr>
        <w:t>and</w:t>
      </w:r>
    </w:p>
    <w:p w14:paraId="10395B0B" w14:textId="77777777" w:rsidR="006E113B" w:rsidRDefault="006E113B" w:rsidP="006E113B">
      <w:pPr>
        <w:pStyle w:val="ListParagraph"/>
        <w:widowControl w:val="0"/>
        <w:numPr>
          <w:ilvl w:val="0"/>
          <w:numId w:val="3"/>
        </w:numPr>
        <w:tabs>
          <w:tab w:val="left" w:pos="839"/>
        </w:tabs>
        <w:autoSpaceDE w:val="0"/>
        <w:autoSpaceDN w:val="0"/>
        <w:spacing w:before="5" w:line="237" w:lineRule="auto"/>
        <w:ind w:right="1406"/>
        <w:contextualSpacing w:val="0"/>
      </w:pPr>
      <w:r>
        <w:t>information</w:t>
      </w:r>
      <w:r>
        <w:rPr>
          <w:spacing w:val="-4"/>
        </w:rPr>
        <w:t xml:space="preserve"> </w:t>
      </w:r>
      <w:r>
        <w:t>that</w:t>
      </w:r>
      <w:r>
        <w:rPr>
          <w:spacing w:val="-4"/>
        </w:rPr>
        <w:t xml:space="preserve"> </w:t>
      </w:r>
      <w:r>
        <w:t>will</w:t>
      </w:r>
      <w:r>
        <w:rPr>
          <w:spacing w:val="-4"/>
        </w:rPr>
        <w:t xml:space="preserve"> </w:t>
      </w:r>
      <w:r>
        <w:t>help</w:t>
      </w:r>
      <w:r>
        <w:rPr>
          <w:spacing w:val="-4"/>
        </w:rPr>
        <w:t xml:space="preserve"> </w:t>
      </w:r>
      <w:r>
        <w:t>university</w:t>
      </w:r>
      <w:r>
        <w:rPr>
          <w:spacing w:val="-4"/>
        </w:rPr>
        <w:t xml:space="preserve"> </w:t>
      </w:r>
      <w:r>
        <w:t>and</w:t>
      </w:r>
      <w:r>
        <w:rPr>
          <w:spacing w:val="-4"/>
        </w:rPr>
        <w:t xml:space="preserve"> </w:t>
      </w:r>
      <w:r>
        <w:t>district</w:t>
      </w:r>
      <w:r>
        <w:rPr>
          <w:spacing w:val="-4"/>
        </w:rPr>
        <w:t xml:space="preserve"> </w:t>
      </w:r>
      <w:r>
        <w:t>personnel</w:t>
      </w:r>
      <w:r>
        <w:rPr>
          <w:spacing w:val="-4"/>
        </w:rPr>
        <w:t xml:space="preserve"> </w:t>
      </w:r>
      <w:r>
        <w:t>support</w:t>
      </w:r>
      <w:r>
        <w:rPr>
          <w:spacing w:val="-4"/>
        </w:rPr>
        <w:t xml:space="preserve"> </w:t>
      </w:r>
      <w:r>
        <w:t>candidates</w:t>
      </w:r>
      <w:r>
        <w:rPr>
          <w:spacing w:val="-5"/>
        </w:rPr>
        <w:t xml:space="preserve"> </w:t>
      </w:r>
      <w:r>
        <w:t>as</w:t>
      </w:r>
      <w:r>
        <w:rPr>
          <w:spacing w:val="-5"/>
        </w:rPr>
        <w:t xml:space="preserve"> </w:t>
      </w:r>
      <w:r>
        <w:t>they complete the TPA during their two semesters of clinical placements and earn their preliminary credential.</w:t>
      </w:r>
    </w:p>
    <w:p w14:paraId="03666E8C" w14:textId="77777777" w:rsidR="006E113B" w:rsidRDefault="006E113B" w:rsidP="006E113B">
      <w:pPr>
        <w:pStyle w:val="BodyText"/>
        <w:spacing w:before="25"/>
      </w:pPr>
    </w:p>
    <w:p w14:paraId="0BAB9128" w14:textId="77777777" w:rsidR="006E113B" w:rsidRDefault="006E113B" w:rsidP="006E113B">
      <w:pPr>
        <w:pStyle w:val="BodyText"/>
        <w:spacing w:line="254" w:lineRule="auto"/>
        <w:ind w:left="360" w:right="1290"/>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we</w:t>
      </w:r>
      <w:r>
        <w:rPr>
          <w:spacing w:val="-3"/>
        </w:rPr>
        <w:t xml:space="preserve"> </w:t>
      </w:r>
      <w:r>
        <w:t>invite</w:t>
      </w:r>
      <w:r>
        <w:rPr>
          <w:spacing w:val="-3"/>
        </w:rPr>
        <w:t xml:space="preserve"> </w:t>
      </w:r>
      <w:r>
        <w:t>your</w:t>
      </w:r>
      <w:r>
        <w:rPr>
          <w:spacing w:val="-3"/>
        </w:rPr>
        <w:t xml:space="preserve"> </w:t>
      </w:r>
      <w:r>
        <w:t>input</w:t>
      </w:r>
      <w:r>
        <w:rPr>
          <w:spacing w:val="-3"/>
        </w:rPr>
        <w:t xml:space="preserve"> </w:t>
      </w:r>
      <w:r>
        <w:t>and</w:t>
      </w:r>
      <w:r>
        <w:rPr>
          <w:spacing w:val="-3"/>
        </w:rPr>
        <w:t xml:space="preserve"> </w:t>
      </w:r>
      <w:r>
        <w:t>suggestions</w:t>
      </w:r>
      <w:r>
        <w:rPr>
          <w:spacing w:val="-4"/>
        </w:rPr>
        <w:t xml:space="preserve"> </w:t>
      </w:r>
      <w:r>
        <w:t>for</w:t>
      </w:r>
      <w:r>
        <w:rPr>
          <w:spacing w:val="-3"/>
        </w:rPr>
        <w:t xml:space="preserve"> </w:t>
      </w:r>
      <w:r>
        <w:t>how</w:t>
      </w:r>
      <w:r>
        <w:rPr>
          <w:spacing w:val="-4"/>
        </w:rPr>
        <w:t xml:space="preserve"> </w:t>
      </w:r>
      <w:r>
        <w:t>we</w:t>
      </w:r>
      <w:r>
        <w:rPr>
          <w:spacing w:val="-3"/>
        </w:rPr>
        <w:t xml:space="preserve"> </w:t>
      </w:r>
      <w:r>
        <w:t>can improve the information presented.</w:t>
      </w:r>
    </w:p>
    <w:p w14:paraId="4FEC6A05" w14:textId="77777777" w:rsidR="006E113B" w:rsidRDefault="006E113B" w:rsidP="006E113B">
      <w:pPr>
        <w:pStyle w:val="BodyText"/>
        <w:spacing w:before="13"/>
      </w:pPr>
    </w:p>
    <w:p w14:paraId="3BAC2E63" w14:textId="77777777" w:rsidR="006E113B" w:rsidRDefault="006E113B" w:rsidP="006E113B">
      <w:pPr>
        <w:pStyle w:val="BodyText"/>
        <w:spacing w:line="254" w:lineRule="auto"/>
        <w:ind w:left="360" w:right="2485"/>
      </w:pPr>
      <w:r>
        <w:t>For</w:t>
      </w:r>
      <w:r>
        <w:rPr>
          <w:spacing w:val="-3"/>
        </w:rPr>
        <w:t xml:space="preserve"> </w:t>
      </w:r>
      <w:r>
        <w:t>all</w:t>
      </w:r>
      <w:r>
        <w:rPr>
          <w:spacing w:val="-3"/>
        </w:rPr>
        <w:t xml:space="preserve"> </w:t>
      </w:r>
      <w:r>
        <w:t>who</w:t>
      </w:r>
      <w:r>
        <w:rPr>
          <w:spacing w:val="-3"/>
        </w:rPr>
        <w:t xml:space="preserve"> </w:t>
      </w:r>
      <w:r>
        <w:t>use</w:t>
      </w:r>
      <w:r>
        <w:rPr>
          <w:spacing w:val="-3"/>
        </w:rPr>
        <w:t xml:space="preserve"> </w:t>
      </w:r>
      <w:r>
        <w:t>this</w:t>
      </w:r>
      <w:r>
        <w:rPr>
          <w:spacing w:val="-4"/>
        </w:rPr>
        <w:t xml:space="preserve"> </w:t>
      </w:r>
      <w:r>
        <w:t>TPA</w:t>
      </w:r>
      <w:r>
        <w:rPr>
          <w:spacing w:val="-4"/>
        </w:rPr>
        <w:t xml:space="preserve"> </w:t>
      </w:r>
      <w:r>
        <w:t>Handbook,</w:t>
      </w:r>
      <w:r>
        <w:rPr>
          <w:spacing w:val="-3"/>
        </w:rPr>
        <w:t xml:space="preserve"> </w:t>
      </w:r>
      <w:r>
        <w:t>if</w:t>
      </w:r>
      <w:r>
        <w:rPr>
          <w:spacing w:val="-3"/>
        </w:rPr>
        <w:t xml:space="preserve"> </w:t>
      </w:r>
      <w:r>
        <w:t>you</w:t>
      </w:r>
      <w:r>
        <w:rPr>
          <w:spacing w:val="-3"/>
        </w:rPr>
        <w:t xml:space="preserve"> </w:t>
      </w:r>
      <w:r>
        <w:t>have</w:t>
      </w:r>
      <w:r>
        <w:rPr>
          <w:spacing w:val="-3"/>
        </w:rPr>
        <w:t xml:space="preserve"> </w:t>
      </w:r>
      <w:r>
        <w:t>questions,</w:t>
      </w:r>
      <w:r>
        <w:rPr>
          <w:spacing w:val="-3"/>
        </w:rPr>
        <w:t xml:space="preserve"> </w:t>
      </w:r>
      <w:r>
        <w:t>please</w:t>
      </w:r>
      <w:r>
        <w:rPr>
          <w:spacing w:val="-3"/>
        </w:rPr>
        <w:t xml:space="preserve"> </w:t>
      </w:r>
      <w:r>
        <w:t>feel</w:t>
      </w:r>
      <w:r>
        <w:rPr>
          <w:spacing w:val="-3"/>
        </w:rPr>
        <w:t xml:space="preserve"> </w:t>
      </w:r>
      <w:r>
        <w:t>free</w:t>
      </w:r>
      <w:r>
        <w:rPr>
          <w:spacing w:val="-3"/>
        </w:rPr>
        <w:t xml:space="preserve"> </w:t>
      </w:r>
      <w:r>
        <w:t>to contact our TPA Team.</w:t>
      </w:r>
      <w:r>
        <w:rPr>
          <w:spacing w:val="40"/>
        </w:rPr>
        <w:t xml:space="preserve"> </w:t>
      </w:r>
      <w:r>
        <w:t>We would be happy to answer your questions.</w:t>
      </w:r>
    </w:p>
    <w:p w14:paraId="577C6D5F" w14:textId="77777777" w:rsidR="006E113B" w:rsidRDefault="006E113B" w:rsidP="006E113B">
      <w:pPr>
        <w:pStyle w:val="BodyText"/>
        <w:spacing w:before="17"/>
      </w:pPr>
    </w:p>
    <w:p w14:paraId="5B7CB472" w14:textId="77777777" w:rsidR="006E113B" w:rsidRDefault="006E113B" w:rsidP="006E113B">
      <w:pPr>
        <w:pStyle w:val="BodyText"/>
        <w:spacing w:line="254" w:lineRule="auto"/>
        <w:ind w:left="1080" w:right="360"/>
      </w:pPr>
      <w:r>
        <w:t>Kristin Stout, CalTPA Coordinator</w:t>
      </w:r>
    </w:p>
    <w:p w14:paraId="5A235892" w14:textId="77777777" w:rsidR="006E113B" w:rsidRDefault="00000000" w:rsidP="006E113B">
      <w:pPr>
        <w:pStyle w:val="BodyText"/>
        <w:spacing w:line="254" w:lineRule="auto"/>
        <w:ind w:left="1080" w:right="360"/>
      </w:pPr>
      <w:hyperlink r:id="rId8" w:history="1">
        <w:r w:rsidR="006E113B" w:rsidRPr="007E77EF">
          <w:rPr>
            <w:rStyle w:val="Hyperlink"/>
            <w:rFonts w:eastAsiaTheme="majorEastAsia"/>
          </w:rPr>
          <w:t>KStout@ndnu.edu</w:t>
        </w:r>
      </w:hyperlink>
      <w:r w:rsidR="006E113B">
        <w:t xml:space="preserve"> </w:t>
      </w:r>
    </w:p>
    <w:p w14:paraId="1909CD1B" w14:textId="77777777" w:rsidR="006E113B" w:rsidRDefault="006E113B" w:rsidP="006E113B">
      <w:pPr>
        <w:pStyle w:val="BodyText"/>
        <w:spacing w:line="254" w:lineRule="auto"/>
        <w:ind w:left="1080" w:right="360"/>
      </w:pPr>
    </w:p>
    <w:p w14:paraId="280E4626" w14:textId="77777777" w:rsidR="006E113B" w:rsidRDefault="006E113B" w:rsidP="006E113B">
      <w:pPr>
        <w:pStyle w:val="BodyText"/>
        <w:spacing w:line="254" w:lineRule="auto"/>
        <w:ind w:left="1080" w:right="360"/>
      </w:pPr>
      <w:r>
        <w:t>Caryl</w:t>
      </w:r>
      <w:r>
        <w:rPr>
          <w:spacing w:val="-8"/>
        </w:rPr>
        <w:t xml:space="preserve"> </w:t>
      </w:r>
      <w:r>
        <w:t>Hodges,</w:t>
      </w:r>
      <w:r>
        <w:rPr>
          <w:spacing w:val="-8"/>
        </w:rPr>
        <w:t xml:space="preserve"> </w:t>
      </w:r>
      <w:r>
        <w:t xml:space="preserve">Accreditation Coordinator, CalTPA Support Faculty Cycle 2 </w:t>
      </w:r>
      <w:hyperlink r:id="rId9">
        <w:r>
          <w:rPr>
            <w:color w:val="0000FF"/>
            <w:spacing w:val="-2"/>
            <w:u w:val="single" w:color="0000FF"/>
          </w:rPr>
          <w:t>chodges@ndnu.edu</w:t>
        </w:r>
      </w:hyperlink>
    </w:p>
    <w:p w14:paraId="46A5E244" w14:textId="77777777" w:rsidR="006E113B" w:rsidRDefault="006E113B" w:rsidP="006E113B">
      <w:pPr>
        <w:pStyle w:val="BodyText"/>
        <w:spacing w:before="13"/>
      </w:pPr>
    </w:p>
    <w:p w14:paraId="64E628F6" w14:textId="77777777" w:rsidR="006E113B" w:rsidRDefault="006E113B" w:rsidP="006E113B">
      <w:pPr>
        <w:pStyle w:val="BodyText"/>
        <w:spacing w:line="254" w:lineRule="auto"/>
        <w:ind w:left="1080" w:right="1290"/>
      </w:pPr>
      <w:r>
        <w:t>Terry</w:t>
      </w:r>
      <w:r>
        <w:rPr>
          <w:spacing w:val="-4"/>
        </w:rPr>
        <w:t xml:space="preserve"> </w:t>
      </w:r>
      <w:r>
        <w:t>Jacobs,</w:t>
      </w:r>
      <w:r>
        <w:rPr>
          <w:spacing w:val="-4"/>
        </w:rPr>
        <w:t xml:space="preserve"> </w:t>
      </w:r>
      <w:r>
        <w:t>Special</w:t>
      </w:r>
      <w:r>
        <w:rPr>
          <w:spacing w:val="-4"/>
        </w:rPr>
        <w:t xml:space="preserve"> </w:t>
      </w:r>
      <w:r>
        <w:t>Education</w:t>
      </w:r>
      <w:r>
        <w:rPr>
          <w:spacing w:val="-4"/>
        </w:rPr>
        <w:t xml:space="preserve"> </w:t>
      </w:r>
      <w:r>
        <w:t>Faculty,</w:t>
      </w:r>
      <w:r>
        <w:rPr>
          <w:spacing w:val="-4"/>
        </w:rPr>
        <w:t xml:space="preserve"> </w:t>
      </w:r>
      <w:r>
        <w:t>Ed</w:t>
      </w:r>
      <w:r>
        <w:rPr>
          <w:spacing w:val="-4"/>
        </w:rPr>
        <w:t xml:space="preserve"> </w:t>
      </w:r>
      <w:r>
        <w:t>Specialist</w:t>
      </w:r>
      <w:r>
        <w:rPr>
          <w:spacing w:val="-4"/>
        </w:rPr>
        <w:t xml:space="preserve"> </w:t>
      </w:r>
      <w:r>
        <w:t>CalTPA</w:t>
      </w:r>
      <w:r>
        <w:rPr>
          <w:spacing w:val="-5"/>
        </w:rPr>
        <w:t xml:space="preserve"> </w:t>
      </w:r>
      <w:r>
        <w:t>Cycles</w:t>
      </w:r>
      <w:r>
        <w:rPr>
          <w:spacing w:val="-5"/>
        </w:rPr>
        <w:t xml:space="preserve"> </w:t>
      </w:r>
      <w:r>
        <w:t>1</w:t>
      </w:r>
      <w:r>
        <w:rPr>
          <w:spacing w:val="-4"/>
        </w:rPr>
        <w:t xml:space="preserve"> </w:t>
      </w:r>
      <w:r>
        <w:t>and</w:t>
      </w:r>
      <w:r>
        <w:rPr>
          <w:spacing w:val="-4"/>
        </w:rPr>
        <w:t xml:space="preserve"> </w:t>
      </w:r>
      <w:r>
        <w:t xml:space="preserve">2 </w:t>
      </w:r>
      <w:hyperlink r:id="rId10">
        <w:r>
          <w:rPr>
            <w:color w:val="0000FF"/>
            <w:spacing w:val="-2"/>
            <w:u w:val="single" w:color="0000FF"/>
          </w:rPr>
          <w:t>tjacobs@ndnu.edu</w:t>
        </w:r>
      </w:hyperlink>
    </w:p>
    <w:p w14:paraId="6CBE5289" w14:textId="77777777" w:rsidR="006E113B" w:rsidRDefault="006E113B" w:rsidP="006E113B">
      <w:pPr>
        <w:pStyle w:val="BodyText"/>
        <w:spacing w:before="34"/>
      </w:pPr>
    </w:p>
    <w:p w14:paraId="5C71448F" w14:textId="4965467F" w:rsidR="006E113B" w:rsidRDefault="006E113B" w:rsidP="006E113B">
      <w:pPr>
        <w:pStyle w:val="BodyText"/>
        <w:spacing w:before="13"/>
        <w:ind w:left="1080"/>
      </w:pPr>
      <w:r>
        <w:t>Margaret Kos</w:t>
      </w:r>
      <w:r w:rsidR="008E362E">
        <w:t>h</w:t>
      </w:r>
      <w:r>
        <w:t>land-Crane, General Education Faculty, CalTPA Support Faculty Cycle 2</w:t>
      </w:r>
    </w:p>
    <w:p w14:paraId="00600648" w14:textId="77777777" w:rsidR="006E113B" w:rsidRDefault="00000000" w:rsidP="006E113B">
      <w:pPr>
        <w:pStyle w:val="BodyText"/>
        <w:spacing w:before="13"/>
        <w:ind w:left="1080"/>
      </w:pPr>
      <w:hyperlink r:id="rId11" w:history="1">
        <w:r w:rsidR="006E113B" w:rsidRPr="007E77EF">
          <w:rPr>
            <w:rStyle w:val="Hyperlink"/>
            <w:rFonts w:eastAsiaTheme="majorEastAsia"/>
          </w:rPr>
          <w:t>mcrane@ndnu.edu</w:t>
        </w:r>
      </w:hyperlink>
    </w:p>
    <w:p w14:paraId="7EDDB3F2" w14:textId="77777777" w:rsidR="006E113B" w:rsidRDefault="006E113B" w:rsidP="006E113B">
      <w:pPr>
        <w:pStyle w:val="BodyText"/>
        <w:spacing w:before="34"/>
      </w:pPr>
    </w:p>
    <w:p w14:paraId="1A4D492C" w14:textId="77777777" w:rsidR="006E113B" w:rsidRDefault="006E113B" w:rsidP="006E113B">
      <w:pPr>
        <w:pStyle w:val="BodyText"/>
        <w:spacing w:line="237" w:lineRule="auto"/>
        <w:ind w:left="1080" w:right="180"/>
      </w:pPr>
      <w:r>
        <w:t>Stephen</w:t>
      </w:r>
      <w:r>
        <w:rPr>
          <w:spacing w:val="-5"/>
        </w:rPr>
        <w:t xml:space="preserve"> </w:t>
      </w:r>
      <w:r>
        <w:t>Lucia,</w:t>
      </w:r>
      <w:r>
        <w:rPr>
          <w:spacing w:val="-5"/>
        </w:rPr>
        <w:t xml:space="preserve"> </w:t>
      </w:r>
      <w:r>
        <w:t>CalTPA</w:t>
      </w:r>
      <w:r>
        <w:rPr>
          <w:spacing w:val="-6"/>
        </w:rPr>
        <w:t xml:space="preserve"> </w:t>
      </w:r>
      <w:r>
        <w:t>Support</w:t>
      </w:r>
      <w:r>
        <w:rPr>
          <w:spacing w:val="-5"/>
        </w:rPr>
        <w:t xml:space="preserve"> </w:t>
      </w:r>
      <w:r>
        <w:t>Courses</w:t>
      </w:r>
      <w:r>
        <w:rPr>
          <w:spacing w:val="-6"/>
        </w:rPr>
        <w:t xml:space="preserve"> </w:t>
      </w:r>
      <w:r>
        <w:t>Faculty,</w:t>
      </w:r>
      <w:r>
        <w:rPr>
          <w:spacing w:val="-5"/>
        </w:rPr>
        <w:t xml:space="preserve"> </w:t>
      </w:r>
      <w:r>
        <w:t>General</w:t>
      </w:r>
      <w:r>
        <w:rPr>
          <w:spacing w:val="-5"/>
        </w:rPr>
        <w:t xml:space="preserve"> </w:t>
      </w:r>
      <w:r>
        <w:t>Education</w:t>
      </w:r>
      <w:r>
        <w:rPr>
          <w:spacing w:val="-5"/>
        </w:rPr>
        <w:t xml:space="preserve"> </w:t>
      </w:r>
      <w:r>
        <w:t xml:space="preserve">CalTPA Cycle  1 </w:t>
      </w:r>
    </w:p>
    <w:p w14:paraId="21FCE13F" w14:textId="77777777" w:rsidR="006E113B" w:rsidRDefault="00000000" w:rsidP="006E113B">
      <w:pPr>
        <w:pStyle w:val="BodyText"/>
        <w:spacing w:line="237" w:lineRule="auto"/>
        <w:ind w:left="1080" w:right="1290"/>
      </w:pPr>
      <w:hyperlink r:id="rId12" w:history="1">
        <w:r w:rsidR="006E113B" w:rsidRPr="007E77EF">
          <w:rPr>
            <w:rStyle w:val="Hyperlink"/>
            <w:rFonts w:eastAsiaTheme="majorEastAsia"/>
          </w:rPr>
          <w:t>slucia@ndnu.edu</w:t>
        </w:r>
      </w:hyperlink>
    </w:p>
    <w:p w14:paraId="7D59F391" w14:textId="77777777" w:rsidR="006E113B" w:rsidRDefault="006E113B" w:rsidP="006E113B">
      <w:pPr>
        <w:pStyle w:val="BodyText"/>
        <w:spacing w:before="46"/>
      </w:pPr>
    </w:p>
    <w:p w14:paraId="7EE1FF07" w14:textId="77777777" w:rsidR="006E113B" w:rsidRDefault="006E113B" w:rsidP="006E113B">
      <w:pPr>
        <w:pStyle w:val="BodyText"/>
        <w:spacing w:line="237" w:lineRule="auto"/>
        <w:ind w:left="1080" w:right="180"/>
      </w:pPr>
      <w:r>
        <w:t>Margaret</w:t>
      </w:r>
      <w:r>
        <w:rPr>
          <w:spacing w:val="-6"/>
        </w:rPr>
        <w:t xml:space="preserve"> </w:t>
      </w:r>
      <w:r>
        <w:t>McKinley,</w:t>
      </w:r>
      <w:r>
        <w:rPr>
          <w:spacing w:val="-6"/>
        </w:rPr>
        <w:t xml:space="preserve"> </w:t>
      </w:r>
      <w:r>
        <w:t>CalTPA</w:t>
      </w:r>
      <w:r>
        <w:rPr>
          <w:spacing w:val="-6"/>
        </w:rPr>
        <w:t xml:space="preserve"> </w:t>
      </w:r>
      <w:r>
        <w:t>Support</w:t>
      </w:r>
      <w:r>
        <w:rPr>
          <w:spacing w:val="-6"/>
        </w:rPr>
        <w:t xml:space="preserve"> </w:t>
      </w:r>
      <w:r>
        <w:t>Courses</w:t>
      </w:r>
      <w:r>
        <w:rPr>
          <w:spacing w:val="-6"/>
        </w:rPr>
        <w:t xml:space="preserve"> </w:t>
      </w:r>
      <w:r>
        <w:t>Faculty,</w:t>
      </w:r>
      <w:r>
        <w:rPr>
          <w:spacing w:val="-6"/>
        </w:rPr>
        <w:t xml:space="preserve"> </w:t>
      </w:r>
      <w:r>
        <w:t>General</w:t>
      </w:r>
      <w:r>
        <w:rPr>
          <w:spacing w:val="-6"/>
        </w:rPr>
        <w:t xml:space="preserve"> </w:t>
      </w:r>
      <w:r>
        <w:t xml:space="preserve">Education CalTPA Cycles 1 </w:t>
      </w:r>
      <w:hyperlink r:id="rId13">
        <w:r>
          <w:rPr>
            <w:color w:val="0000FF"/>
            <w:u w:val="single" w:color="0000FF"/>
          </w:rPr>
          <w:t>mmckinley@ndnu.edu</w:t>
        </w:r>
      </w:hyperlink>
    </w:p>
    <w:p w14:paraId="3F01AB66" w14:textId="77777777" w:rsidR="006E113B" w:rsidRDefault="006E113B" w:rsidP="006E113B">
      <w:pPr>
        <w:pStyle w:val="BodyText"/>
        <w:spacing w:before="44"/>
      </w:pPr>
    </w:p>
    <w:p w14:paraId="3E194BA3" w14:textId="77777777" w:rsidR="006E113B" w:rsidRDefault="006E113B" w:rsidP="006E113B">
      <w:pPr>
        <w:pStyle w:val="BodyText"/>
        <w:spacing w:line="259" w:lineRule="auto"/>
        <w:ind w:left="1080" w:right="1702"/>
      </w:pPr>
      <w:r>
        <w:t>Maria</w:t>
      </w:r>
      <w:r>
        <w:rPr>
          <w:spacing w:val="-6"/>
        </w:rPr>
        <w:t xml:space="preserve"> </w:t>
      </w:r>
      <w:r>
        <w:t>Patron,</w:t>
      </w:r>
      <w:r>
        <w:rPr>
          <w:spacing w:val="-6"/>
        </w:rPr>
        <w:t xml:space="preserve"> </w:t>
      </w:r>
      <w:r>
        <w:t>School</w:t>
      </w:r>
      <w:r>
        <w:rPr>
          <w:spacing w:val="-6"/>
        </w:rPr>
        <w:t xml:space="preserve"> </w:t>
      </w:r>
      <w:r>
        <w:t>of</w:t>
      </w:r>
      <w:r>
        <w:rPr>
          <w:spacing w:val="-6"/>
        </w:rPr>
        <w:t xml:space="preserve"> </w:t>
      </w:r>
      <w:r>
        <w:t>Education</w:t>
      </w:r>
      <w:r>
        <w:rPr>
          <w:spacing w:val="-6"/>
        </w:rPr>
        <w:t xml:space="preserve"> </w:t>
      </w:r>
      <w:r>
        <w:t>Executive</w:t>
      </w:r>
      <w:r>
        <w:rPr>
          <w:spacing w:val="-6"/>
        </w:rPr>
        <w:t xml:space="preserve"> </w:t>
      </w:r>
      <w:r>
        <w:t>Assistant</w:t>
      </w:r>
      <w:r>
        <w:rPr>
          <w:spacing w:val="-6"/>
        </w:rPr>
        <w:t xml:space="preserve"> </w:t>
      </w:r>
      <w:hyperlink r:id="rId14">
        <w:r>
          <w:rPr>
            <w:color w:val="1155CC"/>
            <w:u w:val="single" w:color="1155CC"/>
          </w:rPr>
          <w:t>mpatron@ndnu.edu</w:t>
        </w:r>
      </w:hyperlink>
      <w:r>
        <w:rPr>
          <w:color w:val="1155CC"/>
        </w:rPr>
        <w:t xml:space="preserve"> </w:t>
      </w:r>
      <w:r>
        <w:t>SOE Office Phone: 650-508-3430</w:t>
      </w:r>
    </w:p>
    <w:p w14:paraId="6B776F0C" w14:textId="77777777" w:rsidR="006E113B" w:rsidRDefault="006E113B" w:rsidP="006E113B">
      <w:pPr>
        <w:pStyle w:val="BodyText"/>
        <w:spacing w:line="259" w:lineRule="auto"/>
        <w:sectPr w:rsidR="006E113B" w:rsidSect="006E113B">
          <w:footerReference w:type="default" r:id="rId15"/>
          <w:pgSz w:w="12240" w:h="15840"/>
          <w:pgMar w:top="1380" w:right="720" w:bottom="420" w:left="1080" w:header="0" w:footer="229" w:gutter="0"/>
          <w:pgNumType w:start="3"/>
          <w:cols w:space="720"/>
        </w:sectPr>
      </w:pPr>
    </w:p>
    <w:p w14:paraId="5FEC2076" w14:textId="77777777" w:rsidR="006E113B" w:rsidRDefault="006E113B" w:rsidP="006E113B">
      <w:pPr>
        <w:pStyle w:val="Heading1"/>
        <w:ind w:left="2156"/>
      </w:pPr>
      <w:bookmarkStart w:id="0" w:name="_bookmark0"/>
      <w:bookmarkEnd w:id="0"/>
      <w:r>
        <w:lastRenderedPageBreak/>
        <w:t>CalTPA:</w:t>
      </w:r>
      <w:r>
        <w:rPr>
          <w:spacing w:val="-10"/>
        </w:rPr>
        <w:t xml:space="preserve"> </w:t>
      </w:r>
      <w:r>
        <w:t>Introduction</w:t>
      </w:r>
      <w:r>
        <w:rPr>
          <w:spacing w:val="-9"/>
        </w:rPr>
        <w:t xml:space="preserve"> </w:t>
      </w:r>
      <w:r>
        <w:t>and</w:t>
      </w:r>
      <w:r>
        <w:rPr>
          <w:spacing w:val="-10"/>
        </w:rPr>
        <w:t xml:space="preserve"> </w:t>
      </w:r>
      <w:r>
        <w:rPr>
          <w:spacing w:val="-4"/>
        </w:rPr>
        <w:t>FAQs</w:t>
      </w:r>
    </w:p>
    <w:p w14:paraId="00A62783" w14:textId="77777777" w:rsidR="006E113B" w:rsidRDefault="006E113B" w:rsidP="00476307">
      <w:pPr>
        <w:pStyle w:val="Heading2"/>
        <w:spacing w:before="311"/>
        <w:ind w:left="360"/>
      </w:pPr>
      <w:r>
        <w:rPr>
          <w:u w:val="thick"/>
        </w:rPr>
        <w:t>What</w:t>
      </w:r>
      <w:r>
        <w:rPr>
          <w:spacing w:val="-5"/>
          <w:u w:val="thick"/>
        </w:rPr>
        <w:t xml:space="preserve"> </w:t>
      </w:r>
      <w:r>
        <w:rPr>
          <w:u w:val="thick"/>
        </w:rPr>
        <w:t>are</w:t>
      </w:r>
      <w:r>
        <w:rPr>
          <w:spacing w:val="-3"/>
          <w:u w:val="thick"/>
        </w:rPr>
        <w:t xml:space="preserve"> </w:t>
      </w:r>
      <w:r>
        <w:rPr>
          <w:u w:val="thick"/>
        </w:rPr>
        <w:t>the</w:t>
      </w:r>
      <w:r>
        <w:rPr>
          <w:spacing w:val="-3"/>
          <w:u w:val="thick"/>
        </w:rPr>
        <w:t xml:space="preserve"> </w:t>
      </w:r>
      <w:r>
        <w:rPr>
          <w:u w:val="thick"/>
        </w:rPr>
        <w:t>Teacher</w:t>
      </w:r>
      <w:r>
        <w:rPr>
          <w:spacing w:val="-3"/>
          <w:u w:val="thick"/>
        </w:rPr>
        <w:t xml:space="preserve"> </w:t>
      </w:r>
      <w:r>
        <w:rPr>
          <w:u w:val="thick"/>
        </w:rPr>
        <w:t>Performance</w:t>
      </w:r>
      <w:r>
        <w:rPr>
          <w:spacing w:val="-3"/>
          <w:u w:val="thick"/>
        </w:rPr>
        <w:t xml:space="preserve"> </w:t>
      </w:r>
      <w:r>
        <w:rPr>
          <w:u w:val="thick"/>
        </w:rPr>
        <w:t>Assessments</w:t>
      </w:r>
      <w:r>
        <w:rPr>
          <w:spacing w:val="-2"/>
          <w:u w:val="thick"/>
        </w:rPr>
        <w:t xml:space="preserve"> </w:t>
      </w:r>
      <w:r>
        <w:rPr>
          <w:u w:val="thick"/>
        </w:rPr>
        <w:t>or</w:t>
      </w:r>
      <w:r>
        <w:rPr>
          <w:spacing w:val="-3"/>
          <w:u w:val="thick"/>
        </w:rPr>
        <w:t xml:space="preserve"> </w:t>
      </w:r>
      <w:r>
        <w:rPr>
          <w:spacing w:val="-4"/>
          <w:u w:val="thick"/>
        </w:rPr>
        <w:t>TPA?</w:t>
      </w:r>
    </w:p>
    <w:p w14:paraId="01467B80" w14:textId="77777777" w:rsidR="006E113B" w:rsidRDefault="006E113B" w:rsidP="006E113B">
      <w:pPr>
        <w:pStyle w:val="BodyText"/>
        <w:spacing w:before="57"/>
        <w:rPr>
          <w:b/>
        </w:rPr>
      </w:pPr>
    </w:p>
    <w:p w14:paraId="7DA37763" w14:textId="2EFF7AE7" w:rsidR="006E113B" w:rsidRDefault="006E113B" w:rsidP="00476307">
      <w:pPr>
        <w:pStyle w:val="BodyText"/>
        <w:spacing w:before="1" w:line="254" w:lineRule="auto"/>
        <w:ind w:left="360" w:right="939"/>
      </w:pPr>
      <w:r>
        <w:t>Teacher Performance Assessments (TPAs) are the rigorous evaluations of Multiple Subject (MS) and Single Subject (SS) teacher candidates as required in the 1998 law, known as Senate Bill 2042 (SB 2042). This law was enacted in California to maintain multiple pathways to a teaching credential, but ensure that regardless of the pathway (e.g., student teaching, district internships, and university internships) candidates meet a uniform set of standards. Among other provisions, it established a requirement for all California candidates for a preliminary teaching credential to pass a state-approved teaching performance assessment with demonstrated validity and reliability to supplement training, course assignments and</w:t>
      </w:r>
      <w:r>
        <w:rPr>
          <w:spacing w:val="40"/>
        </w:rPr>
        <w:t xml:space="preserve"> </w:t>
      </w:r>
      <w:r>
        <w:t>supervisor</w:t>
      </w:r>
      <w:r>
        <w:rPr>
          <w:spacing w:val="-3"/>
        </w:rPr>
        <w:t xml:space="preserve"> </w:t>
      </w:r>
      <w:r>
        <w:t>evaluations.</w:t>
      </w:r>
      <w:r>
        <w:rPr>
          <w:spacing w:val="-3"/>
        </w:rPr>
        <w:t xml:space="preserve"> </w:t>
      </w:r>
      <w:r>
        <w:t>How</w:t>
      </w:r>
      <w:r>
        <w:rPr>
          <w:spacing w:val="-3"/>
        </w:rPr>
        <w:t xml:space="preserve"> </w:t>
      </w:r>
      <w:r>
        <w:t>TPAs</w:t>
      </w:r>
      <w:r>
        <w:rPr>
          <w:spacing w:val="-3"/>
        </w:rPr>
        <w:t xml:space="preserve"> </w:t>
      </w:r>
      <w:r>
        <w:t>are</w:t>
      </w:r>
      <w:r>
        <w:rPr>
          <w:spacing w:val="-4"/>
        </w:rPr>
        <w:t xml:space="preserve"> </w:t>
      </w:r>
      <w:r>
        <w:t>addressed</w:t>
      </w:r>
      <w:r>
        <w:rPr>
          <w:spacing w:val="-4"/>
        </w:rPr>
        <w:t xml:space="preserve"> </w:t>
      </w:r>
      <w:r>
        <w:t>across</w:t>
      </w:r>
      <w:r>
        <w:rPr>
          <w:spacing w:val="-3"/>
        </w:rPr>
        <w:t xml:space="preserve"> </w:t>
      </w:r>
      <w:r>
        <w:t>universities</w:t>
      </w:r>
      <w:r>
        <w:rPr>
          <w:spacing w:val="-3"/>
        </w:rPr>
        <w:t xml:space="preserve"> </w:t>
      </w:r>
      <w:r>
        <w:t>is</w:t>
      </w:r>
      <w:r>
        <w:rPr>
          <w:spacing w:val="-3"/>
        </w:rPr>
        <w:t xml:space="preserve"> </w:t>
      </w:r>
      <w:r>
        <w:t>among</w:t>
      </w:r>
      <w:r>
        <w:rPr>
          <w:spacing w:val="-3"/>
        </w:rPr>
        <w:t xml:space="preserve"> </w:t>
      </w:r>
      <w:r>
        <w:t>the</w:t>
      </w:r>
      <w:r>
        <w:rPr>
          <w:spacing w:val="-4"/>
        </w:rPr>
        <w:t xml:space="preserve"> </w:t>
      </w:r>
      <w:r>
        <w:t>provisions</w:t>
      </w:r>
      <w:r>
        <w:rPr>
          <w:spacing w:val="-3"/>
        </w:rPr>
        <w:t xml:space="preserve"> </w:t>
      </w:r>
      <w:r>
        <w:t>of the passed Senate Bill 1209 (SB 1209) on July 1, 2008 that called for a more standardized approach to assessments. Over the next four years, a job analysis of teaching by the California Commission on Teaching Credentialing (CTC) was conducted and a set of standards for prospective teachers, called Teaching Performance Expectations or TPEs, was developed.</w:t>
      </w:r>
      <w:r w:rsidR="00476307">
        <w:t xml:space="preserve"> </w:t>
      </w:r>
      <w:r>
        <w:t>Assessment</w:t>
      </w:r>
      <w:r>
        <w:rPr>
          <w:spacing w:val="-4"/>
        </w:rPr>
        <w:t xml:space="preserve"> </w:t>
      </w:r>
      <w:r>
        <w:t>Design</w:t>
      </w:r>
      <w:r>
        <w:rPr>
          <w:spacing w:val="-4"/>
        </w:rPr>
        <w:t xml:space="preserve"> </w:t>
      </w:r>
      <w:r>
        <w:t>Standards</w:t>
      </w:r>
      <w:r>
        <w:rPr>
          <w:spacing w:val="-4"/>
        </w:rPr>
        <w:t xml:space="preserve"> </w:t>
      </w:r>
      <w:r>
        <w:t>for</w:t>
      </w:r>
      <w:r>
        <w:rPr>
          <w:spacing w:val="-4"/>
        </w:rPr>
        <w:t xml:space="preserve"> </w:t>
      </w:r>
      <w:r>
        <w:t>the</w:t>
      </w:r>
      <w:r>
        <w:rPr>
          <w:spacing w:val="-5"/>
        </w:rPr>
        <w:t xml:space="preserve"> </w:t>
      </w:r>
      <w:r>
        <w:t>Teaching</w:t>
      </w:r>
      <w:r>
        <w:rPr>
          <w:spacing w:val="-4"/>
        </w:rPr>
        <w:t xml:space="preserve"> </w:t>
      </w:r>
      <w:r>
        <w:t>Performance</w:t>
      </w:r>
      <w:r>
        <w:rPr>
          <w:spacing w:val="-5"/>
        </w:rPr>
        <w:t xml:space="preserve"> </w:t>
      </w:r>
      <w:r>
        <w:t>Assessments</w:t>
      </w:r>
      <w:r>
        <w:rPr>
          <w:spacing w:val="-4"/>
        </w:rPr>
        <w:t xml:space="preserve"> </w:t>
      </w:r>
      <w:r>
        <w:t>or</w:t>
      </w:r>
      <w:r>
        <w:rPr>
          <w:spacing w:val="-4"/>
        </w:rPr>
        <w:t xml:space="preserve"> </w:t>
      </w:r>
      <w:r>
        <w:t>TPAs</w:t>
      </w:r>
      <w:r>
        <w:rPr>
          <w:spacing w:val="-4"/>
        </w:rPr>
        <w:t xml:space="preserve"> </w:t>
      </w:r>
      <w:r>
        <w:t>were</w:t>
      </w:r>
      <w:r>
        <w:rPr>
          <w:spacing w:val="-5"/>
        </w:rPr>
        <w:t xml:space="preserve"> </w:t>
      </w:r>
      <w:r>
        <w:t>also developed. In 2018, the CTC adopted revisions to the Education Specialist credential, later requiring passage of TPA for teacher candidates enrolling after July 1, 2022.</w:t>
      </w:r>
    </w:p>
    <w:p w14:paraId="03280CB9" w14:textId="77777777" w:rsidR="006E113B" w:rsidRDefault="006E113B" w:rsidP="006E113B">
      <w:pPr>
        <w:pStyle w:val="BodyText"/>
        <w:spacing w:line="254" w:lineRule="auto"/>
        <w:ind w:left="360" w:right="722"/>
      </w:pPr>
    </w:p>
    <w:p w14:paraId="77797B43" w14:textId="42F0BB49" w:rsidR="006E113B" w:rsidRDefault="006E113B" w:rsidP="00476307">
      <w:pPr>
        <w:pStyle w:val="BodyText"/>
        <w:spacing w:line="254" w:lineRule="auto"/>
        <w:ind w:left="360" w:right="722"/>
      </w:pPr>
      <w:r>
        <w:t xml:space="preserve">In 2021, California's </w:t>
      </w:r>
      <w:hyperlink r:id="rId16" w:history="1">
        <w:r>
          <w:rPr>
            <w:rStyle w:val="Hyperlink"/>
            <w:rFonts w:eastAsiaTheme="majorEastAsia"/>
          </w:rPr>
          <w:t>Senate Bill 488</w:t>
        </w:r>
      </w:hyperlink>
      <w:r>
        <w:t xml:space="preserve"> (SB 488) mandated that teacher preparation programs teach </w:t>
      </w:r>
      <w:r w:rsidRPr="0051764B">
        <w:t>evidence-based literacy instruction</w:t>
      </w:r>
      <w:r>
        <w:t xml:space="preserve"> and requires new teachers to pass a performance assessment, aiming to improve reading skills for California students. A literacy focused version of the CalTPA was developed and implemented in Fall 2025 for all General Education (Multiple Subject, Singles Subject) credential and Educational Specialist credential candidates. For Multiple Subject and Educational Specialist credential candidates, Cycle 2 of the new Literacy TPA replace the required Reading Instruction Competency Assessment (RICA) requirement. </w:t>
      </w:r>
    </w:p>
    <w:p w14:paraId="0A7AC310" w14:textId="77777777" w:rsidR="006E113B" w:rsidRDefault="006E113B" w:rsidP="00476307">
      <w:pPr>
        <w:pStyle w:val="Heading2"/>
        <w:ind w:left="360"/>
      </w:pPr>
      <w:bookmarkStart w:id="1" w:name="_bookmark1"/>
      <w:bookmarkEnd w:id="1"/>
      <w:r>
        <w:rPr>
          <w:u w:val="thick"/>
        </w:rPr>
        <w:t>What</w:t>
      </w:r>
      <w:r>
        <w:rPr>
          <w:spacing w:val="-1"/>
          <w:u w:val="thick"/>
        </w:rPr>
        <w:t xml:space="preserve"> </w:t>
      </w:r>
      <w:r>
        <w:rPr>
          <w:u w:val="thick"/>
        </w:rPr>
        <w:t>is the</w:t>
      </w:r>
      <w:r>
        <w:rPr>
          <w:spacing w:val="-2"/>
          <w:u w:val="thick"/>
        </w:rPr>
        <w:t xml:space="preserve"> </w:t>
      </w:r>
      <w:r>
        <w:rPr>
          <w:u w:val="thick"/>
        </w:rPr>
        <w:t>CalTPA and why</w:t>
      </w:r>
      <w:r>
        <w:rPr>
          <w:spacing w:val="-1"/>
          <w:u w:val="thick"/>
        </w:rPr>
        <w:t xml:space="preserve"> </w:t>
      </w:r>
      <w:r>
        <w:rPr>
          <w:u w:val="thick"/>
        </w:rPr>
        <w:t>is NDNU using</w:t>
      </w:r>
      <w:r>
        <w:rPr>
          <w:spacing w:val="-1"/>
          <w:u w:val="thick"/>
        </w:rPr>
        <w:t xml:space="preserve"> </w:t>
      </w:r>
      <w:r>
        <w:rPr>
          <w:u w:val="thick"/>
        </w:rPr>
        <w:t xml:space="preserve">this TPA </w:t>
      </w:r>
      <w:r>
        <w:rPr>
          <w:spacing w:val="-2"/>
          <w:u w:val="thick"/>
        </w:rPr>
        <w:t>model?</w:t>
      </w:r>
    </w:p>
    <w:p w14:paraId="2299EABF" w14:textId="77777777" w:rsidR="006E113B" w:rsidRDefault="006E113B" w:rsidP="006E113B">
      <w:pPr>
        <w:pStyle w:val="BodyText"/>
        <w:spacing w:before="58"/>
        <w:rPr>
          <w:b/>
        </w:rPr>
      </w:pPr>
    </w:p>
    <w:p w14:paraId="05CF6221" w14:textId="77777777" w:rsidR="006E113B" w:rsidRDefault="006E113B" w:rsidP="006E113B">
      <w:pPr>
        <w:pStyle w:val="BodyText"/>
        <w:spacing w:line="254" w:lineRule="auto"/>
        <w:ind w:left="360" w:right="939"/>
      </w:pPr>
      <w:r>
        <w:t>CalTPA</w:t>
      </w:r>
      <w:r>
        <w:rPr>
          <w:spacing w:val="-3"/>
        </w:rPr>
        <w:t xml:space="preserve"> </w:t>
      </w:r>
      <w:r>
        <w:t>was</w:t>
      </w:r>
      <w:r>
        <w:rPr>
          <w:spacing w:val="-3"/>
        </w:rPr>
        <w:t xml:space="preserve"> </w:t>
      </w:r>
      <w:r>
        <w:t>one</w:t>
      </w:r>
      <w:r>
        <w:rPr>
          <w:spacing w:val="-4"/>
        </w:rPr>
        <w:t xml:space="preserve"> </w:t>
      </w:r>
      <w:r>
        <w:t>of</w:t>
      </w:r>
      <w:r>
        <w:rPr>
          <w:spacing w:val="-3"/>
        </w:rPr>
        <w:t xml:space="preserve"> </w:t>
      </w:r>
      <w:r>
        <w:t>three</w:t>
      </w:r>
      <w:r>
        <w:rPr>
          <w:spacing w:val="-4"/>
        </w:rPr>
        <w:t xml:space="preserve"> </w:t>
      </w:r>
      <w:r>
        <w:t>original</w:t>
      </w:r>
      <w:r>
        <w:rPr>
          <w:spacing w:val="-3"/>
        </w:rPr>
        <w:t xml:space="preserve"> </w:t>
      </w:r>
      <w:r>
        <w:t>TPA</w:t>
      </w:r>
      <w:r>
        <w:rPr>
          <w:spacing w:val="-4"/>
        </w:rPr>
        <w:t xml:space="preserve"> </w:t>
      </w:r>
      <w:r>
        <w:t>models</w:t>
      </w:r>
      <w:r>
        <w:rPr>
          <w:spacing w:val="-3"/>
        </w:rPr>
        <w:t xml:space="preserve"> </w:t>
      </w:r>
      <w:r>
        <w:t>that</w:t>
      </w:r>
      <w:r>
        <w:rPr>
          <w:spacing w:val="-3"/>
        </w:rPr>
        <w:t xml:space="preserve"> </w:t>
      </w:r>
      <w:r>
        <w:t>commenced</w:t>
      </w:r>
      <w:r>
        <w:rPr>
          <w:spacing w:val="-3"/>
        </w:rPr>
        <w:t xml:space="preserve"> </w:t>
      </w:r>
      <w:r>
        <w:t>after</w:t>
      </w:r>
      <w:r>
        <w:rPr>
          <w:spacing w:val="-3"/>
        </w:rPr>
        <w:t xml:space="preserve"> </w:t>
      </w:r>
      <w:r>
        <w:t>July</w:t>
      </w:r>
      <w:r>
        <w:rPr>
          <w:spacing w:val="-3"/>
        </w:rPr>
        <w:t xml:space="preserve"> </w:t>
      </w:r>
      <w:r>
        <w:t>2008</w:t>
      </w:r>
      <w:r>
        <w:rPr>
          <w:spacing w:val="-3"/>
        </w:rPr>
        <w:t xml:space="preserve"> </w:t>
      </w:r>
      <w:r>
        <w:t>(the</w:t>
      </w:r>
      <w:r>
        <w:rPr>
          <w:spacing w:val="-4"/>
        </w:rPr>
        <w:t xml:space="preserve"> </w:t>
      </w:r>
      <w:r>
        <w:t>other</w:t>
      </w:r>
      <w:r>
        <w:rPr>
          <w:spacing w:val="-3"/>
        </w:rPr>
        <w:t xml:space="preserve"> </w:t>
      </w:r>
      <w:r>
        <w:t>two TPA models were PACT and Fresno Assessment of Student Teachers or FAST). It originally was created in partnership with CTC and Education Testing Services and centered on four separate tasks that candidates complete successfully. Since June 2016, the CalTPA has undergone revisions for Multiple, Single Subject, and World Language teacher candidates: Pilot test (Spring 2017), field test (2017-2018), and implementation (July 1, 2018).</w:t>
      </w:r>
    </w:p>
    <w:p w14:paraId="642266A0" w14:textId="77777777" w:rsidR="007F16C8" w:rsidRDefault="007F16C8" w:rsidP="006E113B">
      <w:pPr>
        <w:pStyle w:val="BodyText"/>
        <w:spacing w:line="254" w:lineRule="auto"/>
        <w:ind w:left="360" w:right="939"/>
      </w:pPr>
    </w:p>
    <w:p w14:paraId="7FF43D10" w14:textId="77777777" w:rsidR="006E113B" w:rsidRDefault="006E113B" w:rsidP="006E113B">
      <w:pPr>
        <w:pStyle w:val="BodyText"/>
        <w:spacing w:line="254" w:lineRule="auto"/>
        <w:ind w:left="360" w:right="939"/>
      </w:pPr>
      <w:r>
        <w:lastRenderedPageBreak/>
        <w:t>Furthermore,</w:t>
      </w:r>
      <w:r>
        <w:rPr>
          <w:spacing w:val="-3"/>
        </w:rPr>
        <w:t xml:space="preserve"> </w:t>
      </w:r>
      <w:r>
        <w:t>CalTPA</w:t>
      </w:r>
      <w:r>
        <w:rPr>
          <w:spacing w:val="-3"/>
        </w:rPr>
        <w:t xml:space="preserve"> </w:t>
      </w:r>
      <w:r>
        <w:t>is</w:t>
      </w:r>
      <w:r>
        <w:rPr>
          <w:spacing w:val="-3"/>
        </w:rPr>
        <w:t xml:space="preserve"> </w:t>
      </w:r>
      <w:r>
        <w:t>a</w:t>
      </w:r>
      <w:r>
        <w:rPr>
          <w:spacing w:val="-4"/>
        </w:rPr>
        <w:t xml:space="preserve"> </w:t>
      </w:r>
      <w:r>
        <w:t>new</w:t>
      </w:r>
      <w:r>
        <w:rPr>
          <w:spacing w:val="-3"/>
        </w:rPr>
        <w:t xml:space="preserve"> </w:t>
      </w:r>
      <w:r>
        <w:t>model</w:t>
      </w:r>
      <w:r>
        <w:rPr>
          <w:spacing w:val="-3"/>
        </w:rPr>
        <w:t xml:space="preserve"> </w:t>
      </w:r>
      <w:r>
        <w:t>for</w:t>
      </w:r>
      <w:r>
        <w:rPr>
          <w:spacing w:val="-3"/>
        </w:rPr>
        <w:t xml:space="preserve"> </w:t>
      </w:r>
      <w:r>
        <w:t>teacher</w:t>
      </w:r>
      <w:r>
        <w:rPr>
          <w:spacing w:val="-3"/>
        </w:rPr>
        <w:t xml:space="preserve"> </w:t>
      </w:r>
      <w:r>
        <w:t>candidates</w:t>
      </w:r>
      <w:r>
        <w:rPr>
          <w:spacing w:val="-3"/>
        </w:rPr>
        <w:t xml:space="preserve"> </w:t>
      </w:r>
      <w:r>
        <w:t>in</w:t>
      </w:r>
      <w:r>
        <w:rPr>
          <w:spacing w:val="-3"/>
        </w:rPr>
        <w:t xml:space="preserve"> </w:t>
      </w:r>
      <w:r>
        <w:t>Mild</w:t>
      </w:r>
      <w:r>
        <w:rPr>
          <w:spacing w:val="-3"/>
        </w:rPr>
        <w:t xml:space="preserve"> </w:t>
      </w:r>
      <w:r>
        <w:t>Moderate</w:t>
      </w:r>
      <w:r>
        <w:rPr>
          <w:spacing w:val="-4"/>
        </w:rPr>
        <w:t xml:space="preserve"> </w:t>
      </w:r>
      <w:r>
        <w:t>Support</w:t>
      </w:r>
      <w:r>
        <w:rPr>
          <w:spacing w:val="-3"/>
        </w:rPr>
        <w:t xml:space="preserve"> </w:t>
      </w:r>
      <w:r>
        <w:t>Needs (MMSN) and Extensive Support Needs (ESN) with field test (2021-22) and implementation (July 2, 2022). In the CalTPA model, the candidate must successfully complete two cycles: Cycle 1 with its focus on "Learning About Students and Planning Instruction'', and Cycle 2 with its focus on "Assessment-Driven Instruction." Both cycles follow cyclical steps of plan, teach and assess, reflect, and apply, as reflected in specific tasks that candidates will need to demonstrate and document as part of their portfolio submissions.</w:t>
      </w:r>
    </w:p>
    <w:p w14:paraId="57D78E0A" w14:textId="77777777" w:rsidR="006E113B" w:rsidRDefault="006E113B" w:rsidP="006E113B">
      <w:pPr>
        <w:pStyle w:val="BodyText"/>
        <w:spacing w:before="20"/>
      </w:pPr>
    </w:p>
    <w:p w14:paraId="21126A70" w14:textId="10F05CCD" w:rsidR="006E113B" w:rsidRDefault="006E113B" w:rsidP="00476307">
      <w:pPr>
        <w:pStyle w:val="BodyText"/>
        <w:spacing w:before="61" w:line="254" w:lineRule="auto"/>
        <w:ind w:left="360" w:right="1290"/>
      </w:pPr>
      <w:r>
        <w:t>At</w:t>
      </w:r>
      <w:r>
        <w:rPr>
          <w:spacing w:val="-3"/>
        </w:rPr>
        <w:t xml:space="preserve"> </w:t>
      </w:r>
      <w:r>
        <w:t>NDNU,</w:t>
      </w:r>
      <w:r>
        <w:rPr>
          <w:spacing w:val="-3"/>
        </w:rPr>
        <w:t xml:space="preserve"> </w:t>
      </w:r>
      <w:r>
        <w:t>our</w:t>
      </w:r>
      <w:r>
        <w:rPr>
          <w:spacing w:val="-3"/>
        </w:rPr>
        <w:t xml:space="preserve"> </w:t>
      </w:r>
      <w:r>
        <w:t>MS</w:t>
      </w:r>
      <w:r>
        <w:rPr>
          <w:spacing w:val="-3"/>
        </w:rPr>
        <w:t xml:space="preserve"> </w:t>
      </w:r>
      <w:r>
        <w:t>and</w:t>
      </w:r>
      <w:r>
        <w:rPr>
          <w:spacing w:val="-3"/>
        </w:rPr>
        <w:t xml:space="preserve"> </w:t>
      </w:r>
      <w:r>
        <w:t>SS</w:t>
      </w:r>
      <w:r>
        <w:rPr>
          <w:spacing w:val="-3"/>
        </w:rPr>
        <w:t xml:space="preserve"> </w:t>
      </w:r>
      <w:r>
        <w:t>programs</w:t>
      </w:r>
      <w:r>
        <w:rPr>
          <w:spacing w:val="-3"/>
        </w:rPr>
        <w:t xml:space="preserve"> </w:t>
      </w:r>
      <w:r>
        <w:t>aligned</w:t>
      </w:r>
      <w:r>
        <w:rPr>
          <w:spacing w:val="-3"/>
        </w:rPr>
        <w:t xml:space="preserve"> </w:t>
      </w:r>
      <w:r>
        <w:t>with</w:t>
      </w:r>
      <w:r>
        <w:rPr>
          <w:spacing w:val="-3"/>
        </w:rPr>
        <w:t xml:space="preserve"> </w:t>
      </w:r>
      <w:r>
        <w:t>the</w:t>
      </w:r>
      <w:r>
        <w:rPr>
          <w:spacing w:val="-4"/>
        </w:rPr>
        <w:t xml:space="preserve"> </w:t>
      </w:r>
      <w:r>
        <w:t>SB</w:t>
      </w:r>
      <w:r>
        <w:rPr>
          <w:spacing w:val="-3"/>
        </w:rPr>
        <w:t xml:space="preserve"> </w:t>
      </w:r>
      <w:r>
        <w:t>2042</w:t>
      </w:r>
      <w:r>
        <w:rPr>
          <w:spacing w:val="-3"/>
        </w:rPr>
        <w:t xml:space="preserve"> </w:t>
      </w:r>
      <w:r>
        <w:t>requirements.</w:t>
      </w:r>
      <w:r>
        <w:rPr>
          <w:spacing w:val="-3"/>
        </w:rPr>
        <w:t xml:space="preserve"> </w:t>
      </w:r>
      <w:r>
        <w:t>NDNU</w:t>
      </w:r>
      <w:r>
        <w:rPr>
          <w:spacing w:val="-3"/>
        </w:rPr>
        <w:t xml:space="preserve"> </w:t>
      </w:r>
      <w:r>
        <w:t>participated in</w:t>
      </w:r>
      <w:r>
        <w:rPr>
          <w:spacing w:val="-1"/>
        </w:rPr>
        <w:t xml:space="preserve"> </w:t>
      </w:r>
      <w:r>
        <w:t>the</w:t>
      </w:r>
      <w:r>
        <w:rPr>
          <w:spacing w:val="-2"/>
        </w:rPr>
        <w:t xml:space="preserve"> </w:t>
      </w:r>
      <w:r>
        <w:t>Performance</w:t>
      </w:r>
      <w:r>
        <w:rPr>
          <w:spacing w:val="-2"/>
        </w:rPr>
        <w:t xml:space="preserve"> </w:t>
      </w:r>
      <w:r>
        <w:t>Assessment</w:t>
      </w:r>
      <w:r>
        <w:rPr>
          <w:spacing w:val="-1"/>
        </w:rPr>
        <w:t xml:space="preserve"> </w:t>
      </w:r>
      <w:r>
        <w:t>of</w:t>
      </w:r>
      <w:r>
        <w:rPr>
          <w:spacing w:val="-1"/>
        </w:rPr>
        <w:t xml:space="preserve"> </w:t>
      </w:r>
      <w:r>
        <w:t>California</w:t>
      </w:r>
      <w:r>
        <w:rPr>
          <w:spacing w:val="-2"/>
        </w:rPr>
        <w:t xml:space="preserve"> </w:t>
      </w:r>
      <w:r>
        <w:t>Teachers</w:t>
      </w:r>
      <w:r>
        <w:rPr>
          <w:spacing w:val="-1"/>
        </w:rPr>
        <w:t xml:space="preserve"> </w:t>
      </w:r>
      <w:r>
        <w:t>(PACT)</w:t>
      </w:r>
      <w:r>
        <w:rPr>
          <w:spacing w:val="-1"/>
        </w:rPr>
        <w:t xml:space="preserve"> </w:t>
      </w:r>
      <w:r>
        <w:t>in</w:t>
      </w:r>
      <w:r>
        <w:rPr>
          <w:spacing w:val="-1"/>
        </w:rPr>
        <w:t xml:space="preserve"> </w:t>
      </w:r>
      <w:r>
        <w:t>2007,</w:t>
      </w:r>
      <w:r>
        <w:rPr>
          <w:spacing w:val="-1"/>
        </w:rPr>
        <w:t xml:space="preserve"> </w:t>
      </w:r>
      <w:r>
        <w:t>which</w:t>
      </w:r>
      <w:r>
        <w:rPr>
          <w:spacing w:val="-1"/>
        </w:rPr>
        <w:t xml:space="preserve"> </w:t>
      </w:r>
      <w:r>
        <w:t>was</w:t>
      </w:r>
      <w:r>
        <w:rPr>
          <w:spacing w:val="-1"/>
        </w:rPr>
        <w:t xml:space="preserve"> </w:t>
      </w:r>
      <w:r>
        <w:t>originated</w:t>
      </w:r>
      <w:r>
        <w:rPr>
          <w:spacing w:val="-1"/>
        </w:rPr>
        <w:t xml:space="preserve"> </w:t>
      </w:r>
      <w:r>
        <w:t>by Stanford. Due to the implementation of the Common Core Standards in 2013, revisions were made to the TPEs (adopted in June 2016) and TPAs (adopted in July 2018). As a result, PACT ended its operations as it was no longer aligned with the revised TPEs. During this time NDNU explored various TPA models and participated in a pilot study on the revised CalTPA. After further</w:t>
      </w:r>
      <w:r>
        <w:rPr>
          <w:spacing w:val="-4"/>
        </w:rPr>
        <w:t xml:space="preserve"> </w:t>
      </w:r>
      <w:r>
        <w:t>investigation</w:t>
      </w:r>
      <w:r>
        <w:rPr>
          <w:spacing w:val="-4"/>
        </w:rPr>
        <w:t xml:space="preserve"> </w:t>
      </w:r>
      <w:r>
        <w:t>and</w:t>
      </w:r>
      <w:r>
        <w:rPr>
          <w:spacing w:val="-4"/>
        </w:rPr>
        <w:t xml:space="preserve"> </w:t>
      </w:r>
      <w:r>
        <w:t>consultation</w:t>
      </w:r>
      <w:r>
        <w:rPr>
          <w:spacing w:val="-4"/>
        </w:rPr>
        <w:t xml:space="preserve"> </w:t>
      </w:r>
      <w:r>
        <w:t>with</w:t>
      </w:r>
      <w:r>
        <w:rPr>
          <w:spacing w:val="-4"/>
        </w:rPr>
        <w:t xml:space="preserve"> </w:t>
      </w:r>
      <w:r>
        <w:t>the</w:t>
      </w:r>
      <w:r>
        <w:rPr>
          <w:spacing w:val="-5"/>
        </w:rPr>
        <w:t xml:space="preserve"> </w:t>
      </w:r>
      <w:r>
        <w:t>CalTPA</w:t>
      </w:r>
      <w:r>
        <w:rPr>
          <w:spacing w:val="-4"/>
        </w:rPr>
        <w:t xml:space="preserve"> </w:t>
      </w:r>
      <w:r>
        <w:t>design</w:t>
      </w:r>
      <w:r>
        <w:rPr>
          <w:spacing w:val="-4"/>
        </w:rPr>
        <w:t xml:space="preserve"> </w:t>
      </w:r>
      <w:r>
        <w:t>team,</w:t>
      </w:r>
      <w:r>
        <w:rPr>
          <w:spacing w:val="-4"/>
        </w:rPr>
        <w:t xml:space="preserve"> </w:t>
      </w:r>
      <w:r>
        <w:t>NDNU</w:t>
      </w:r>
      <w:r>
        <w:rPr>
          <w:spacing w:val="-4"/>
        </w:rPr>
        <w:t xml:space="preserve"> </w:t>
      </w:r>
      <w:r>
        <w:t>formally implemented the revised CalTPA as its TPA model in Fall 2018. NDNU is continuing to use the CalTPA and in fall 2025 implemented the new CalTPA Version.</w:t>
      </w:r>
    </w:p>
    <w:p w14:paraId="5A8A140A" w14:textId="77777777" w:rsidR="006E113B" w:rsidRDefault="006E113B" w:rsidP="00476307">
      <w:pPr>
        <w:pStyle w:val="Heading2"/>
        <w:ind w:left="360"/>
      </w:pPr>
      <w:bookmarkStart w:id="2" w:name="Whorequired"/>
      <w:r>
        <w:rPr>
          <w:u w:val="thick"/>
        </w:rPr>
        <w:t>Who</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to</w:t>
      </w:r>
      <w:r>
        <w:rPr>
          <w:spacing w:val="-1"/>
          <w:u w:val="thick"/>
        </w:rPr>
        <w:t xml:space="preserve"> </w:t>
      </w:r>
      <w:r>
        <w:rPr>
          <w:u w:val="thick"/>
        </w:rPr>
        <w:t>submit</w:t>
      </w:r>
      <w:r>
        <w:rPr>
          <w:spacing w:val="-1"/>
          <w:u w:val="thick"/>
        </w:rPr>
        <w:t xml:space="preserve"> </w:t>
      </w:r>
      <w:r>
        <w:rPr>
          <w:u w:val="thick"/>
        </w:rPr>
        <w:t>both</w:t>
      </w:r>
      <w:r>
        <w:rPr>
          <w:spacing w:val="-1"/>
          <w:u w:val="thick"/>
        </w:rPr>
        <w:t xml:space="preserve"> </w:t>
      </w:r>
      <w:r>
        <w:rPr>
          <w:u w:val="thick"/>
        </w:rPr>
        <w:t>Cycles</w:t>
      </w:r>
      <w:r>
        <w:rPr>
          <w:spacing w:val="-1"/>
          <w:u w:val="thick"/>
        </w:rPr>
        <w:t xml:space="preserve"> </w:t>
      </w:r>
      <w:r>
        <w:rPr>
          <w:u w:val="thick"/>
        </w:rPr>
        <w:t>1</w:t>
      </w:r>
      <w:r>
        <w:rPr>
          <w:spacing w:val="-1"/>
          <w:u w:val="thick"/>
        </w:rPr>
        <w:t xml:space="preserve"> </w:t>
      </w:r>
      <w:r>
        <w:rPr>
          <w:u w:val="thick"/>
        </w:rPr>
        <w:t>and</w:t>
      </w:r>
      <w:r>
        <w:rPr>
          <w:spacing w:val="-1"/>
          <w:u w:val="thick"/>
        </w:rPr>
        <w:t xml:space="preserve"> </w:t>
      </w:r>
      <w:r>
        <w:rPr>
          <w:u w:val="thick"/>
        </w:rPr>
        <w:t>2</w:t>
      </w:r>
      <w:r>
        <w:rPr>
          <w:spacing w:val="-1"/>
          <w:u w:val="thick"/>
        </w:rPr>
        <w:t xml:space="preserve"> </w:t>
      </w:r>
      <w:r>
        <w:rPr>
          <w:u w:val="thick"/>
        </w:rPr>
        <w:t xml:space="preserve">CalTPA </w:t>
      </w:r>
      <w:r>
        <w:rPr>
          <w:spacing w:val="-2"/>
          <w:u w:val="thick"/>
        </w:rPr>
        <w:t>portfolios?</w:t>
      </w:r>
    </w:p>
    <w:bookmarkEnd w:id="2"/>
    <w:p w14:paraId="7E2FBD2A" w14:textId="77777777" w:rsidR="006E113B" w:rsidRDefault="006E113B" w:rsidP="006E113B">
      <w:pPr>
        <w:pStyle w:val="BodyText"/>
        <w:spacing w:before="58"/>
        <w:rPr>
          <w:b/>
        </w:rPr>
      </w:pPr>
    </w:p>
    <w:p w14:paraId="21197DB5" w14:textId="693BE4C0" w:rsidR="006E113B" w:rsidRDefault="006E113B" w:rsidP="00476307">
      <w:pPr>
        <w:pStyle w:val="BodyText"/>
        <w:spacing w:line="254" w:lineRule="auto"/>
        <w:ind w:left="360" w:right="939"/>
      </w:pPr>
      <w:r>
        <w:t xml:space="preserve">Currently all candidates who begin their first semester of student teaching in the Multiple Subject, Single Subject Credential and Education Specialist Credential Programs will be given an orientation to both student teaching and the required TPA as part of the state requirement. When credential candidates enroll in their student/intern teaching seminar they will also enroll in the corresponding CalTPA support course. Candidates will be provided with a copy of the </w:t>
      </w:r>
      <w:r w:rsidRPr="00FB1DE4">
        <w:rPr>
          <w:i/>
          <w:iCs/>
        </w:rPr>
        <w:t>Pearson Overview Candidate Guide for Cal TPA</w:t>
      </w:r>
      <w:r>
        <w:t xml:space="preserve"> and voucher number to pay for their TPA registration via email with directions to bring the information to their next CalTPA support course meeting where faculty will guide candidates through the registration process. CalTPA support courses during the semester will guide candidates through the process of completing the required writing to template prompts, collecting supporting documents, and completing the required videos for submission for reviewer scoring.</w:t>
      </w:r>
    </w:p>
    <w:p w14:paraId="69F83C9A" w14:textId="77777777" w:rsidR="006E113B" w:rsidRDefault="006E113B" w:rsidP="00476307">
      <w:pPr>
        <w:pStyle w:val="Heading2"/>
        <w:ind w:left="360"/>
      </w:pPr>
      <w:bookmarkStart w:id="3" w:name="_bookmark2"/>
      <w:bookmarkStart w:id="4" w:name="Whatrequired"/>
      <w:bookmarkEnd w:id="3"/>
      <w:r>
        <w:rPr>
          <w:u w:val="thick"/>
        </w:rPr>
        <w:t>What</w:t>
      </w:r>
      <w:r>
        <w:rPr>
          <w:spacing w:val="-1"/>
          <w:u w:val="thick"/>
        </w:rPr>
        <w:t xml:space="preserve"> </w:t>
      </w:r>
      <w:r>
        <w:rPr>
          <w:u w:val="thick"/>
        </w:rPr>
        <w:t>is</w:t>
      </w:r>
      <w:r>
        <w:rPr>
          <w:spacing w:val="-1"/>
          <w:u w:val="thick"/>
        </w:rPr>
        <w:t xml:space="preserve"> </w:t>
      </w:r>
      <w:r>
        <w:rPr>
          <w:u w:val="thick"/>
        </w:rPr>
        <w:t>required</w:t>
      </w:r>
      <w:r>
        <w:rPr>
          <w:spacing w:val="-1"/>
          <w:u w:val="thick"/>
        </w:rPr>
        <w:t xml:space="preserve"> </w:t>
      </w:r>
      <w:r>
        <w:rPr>
          <w:u w:val="thick"/>
        </w:rPr>
        <w:t>for</w:t>
      </w:r>
      <w:r>
        <w:rPr>
          <w:spacing w:val="-2"/>
          <w:u w:val="thick"/>
        </w:rPr>
        <w:t xml:space="preserve"> </w:t>
      </w:r>
      <w:r>
        <w:rPr>
          <w:u w:val="thick"/>
        </w:rPr>
        <w:t>all</w:t>
      </w:r>
      <w:r>
        <w:rPr>
          <w:spacing w:val="-1"/>
          <w:u w:val="thick"/>
        </w:rPr>
        <w:t xml:space="preserve"> </w:t>
      </w:r>
      <w:r>
        <w:rPr>
          <w:u w:val="thick"/>
        </w:rPr>
        <w:t xml:space="preserve">CalTPA </w:t>
      </w:r>
      <w:r>
        <w:rPr>
          <w:spacing w:val="-2"/>
          <w:u w:val="thick"/>
        </w:rPr>
        <w:t>submissions?</w:t>
      </w:r>
    </w:p>
    <w:bookmarkEnd w:id="4"/>
    <w:p w14:paraId="7339D475" w14:textId="77777777" w:rsidR="006E113B" w:rsidRDefault="006E113B" w:rsidP="006E113B">
      <w:pPr>
        <w:pStyle w:val="BodyText"/>
        <w:spacing w:before="57"/>
        <w:rPr>
          <w:b/>
        </w:rPr>
      </w:pPr>
    </w:p>
    <w:p w14:paraId="0C9877A8" w14:textId="77777777" w:rsidR="006E113B" w:rsidRDefault="006E113B" w:rsidP="006E113B">
      <w:pPr>
        <w:pStyle w:val="BodyText"/>
        <w:spacing w:line="254" w:lineRule="auto"/>
        <w:ind w:left="360" w:right="939"/>
      </w:pPr>
      <w:r>
        <w:t>Candidates</w:t>
      </w:r>
      <w:r>
        <w:rPr>
          <w:spacing w:val="-3"/>
        </w:rPr>
        <w:t xml:space="preserve"> </w:t>
      </w:r>
      <w:r>
        <w:t>are</w:t>
      </w:r>
      <w:r>
        <w:rPr>
          <w:spacing w:val="-4"/>
        </w:rPr>
        <w:t xml:space="preserve"> </w:t>
      </w:r>
      <w:r>
        <w:t>required</w:t>
      </w:r>
      <w:r>
        <w:rPr>
          <w:spacing w:val="-3"/>
        </w:rPr>
        <w:t xml:space="preserve"> </w:t>
      </w:r>
      <w:r>
        <w:t>to</w:t>
      </w:r>
      <w:r>
        <w:rPr>
          <w:spacing w:val="-3"/>
        </w:rPr>
        <w:t xml:space="preserve"> </w:t>
      </w:r>
      <w:r>
        <w:t>submit</w:t>
      </w:r>
      <w:r>
        <w:rPr>
          <w:spacing w:val="-3"/>
        </w:rPr>
        <w:t xml:space="preserve"> </w:t>
      </w:r>
      <w:r>
        <w:t>all</w:t>
      </w:r>
      <w:r>
        <w:rPr>
          <w:spacing w:val="-3"/>
        </w:rPr>
        <w:t xml:space="preserve"> </w:t>
      </w:r>
      <w:r>
        <w:t>written</w:t>
      </w:r>
      <w:r>
        <w:rPr>
          <w:spacing w:val="-3"/>
        </w:rPr>
        <w:t xml:space="preserve"> </w:t>
      </w:r>
      <w:r>
        <w:t>templates</w:t>
      </w:r>
      <w:r>
        <w:rPr>
          <w:spacing w:val="-3"/>
        </w:rPr>
        <w:t xml:space="preserve"> </w:t>
      </w:r>
      <w:r>
        <w:t>as</w:t>
      </w:r>
      <w:r>
        <w:rPr>
          <w:spacing w:val="-3"/>
        </w:rPr>
        <w:t xml:space="preserve"> </w:t>
      </w:r>
      <w:r>
        <w:t>designated</w:t>
      </w:r>
      <w:r>
        <w:rPr>
          <w:spacing w:val="-3"/>
        </w:rPr>
        <w:t xml:space="preserve"> </w:t>
      </w:r>
      <w:r>
        <w:t>by</w:t>
      </w:r>
      <w:r>
        <w:rPr>
          <w:spacing w:val="-3"/>
        </w:rPr>
        <w:t xml:space="preserve"> </w:t>
      </w:r>
      <w:r>
        <w:t>CalTPA.</w:t>
      </w:r>
      <w:r>
        <w:rPr>
          <w:spacing w:val="-3"/>
        </w:rPr>
        <w:t xml:space="preserve"> </w:t>
      </w:r>
      <w:r>
        <w:t>Pearson</w:t>
      </w:r>
      <w:r>
        <w:rPr>
          <w:spacing w:val="-3"/>
        </w:rPr>
        <w:t xml:space="preserve"> </w:t>
      </w:r>
      <w:r>
        <w:t>will provide blank templates for students to use for written submission in the candidate’s Pearson online</w:t>
      </w:r>
      <w:r>
        <w:rPr>
          <w:spacing w:val="-1"/>
        </w:rPr>
        <w:t xml:space="preserve"> </w:t>
      </w:r>
      <w:r>
        <w:t xml:space="preserve">platform account. Copies of the Registration Guide, Performance Assessment Guides, blank templates, submission deadlines, and additional support materials (e.g. video consent letters, etc.) will be posted in the CalTPA support course Canvas shell.  During the semester, per the course calendar, candidates will bring drafts of </w:t>
      </w:r>
      <w:r>
        <w:lastRenderedPageBreak/>
        <w:t>their response to templates and any related documents (samples of student works, assessment plans/ rubrics, etc.) to share for discussion and feedback.</w:t>
      </w:r>
    </w:p>
    <w:p w14:paraId="503311C4" w14:textId="77777777" w:rsidR="006E113B" w:rsidRDefault="006E113B" w:rsidP="006E113B">
      <w:pPr>
        <w:pStyle w:val="BodyText"/>
        <w:spacing w:before="13"/>
      </w:pPr>
    </w:p>
    <w:p w14:paraId="523D6CB6" w14:textId="77777777" w:rsidR="006E113B" w:rsidRDefault="006E113B" w:rsidP="006E113B">
      <w:pPr>
        <w:pStyle w:val="BodyText"/>
        <w:spacing w:line="254" w:lineRule="auto"/>
        <w:ind w:left="360" w:right="722"/>
      </w:pPr>
      <w:bookmarkStart w:id="5" w:name="Consentltrs"/>
      <w:r>
        <w:t>Candidates</w:t>
      </w:r>
      <w:r>
        <w:rPr>
          <w:spacing w:val="-3"/>
        </w:rPr>
        <w:t xml:space="preserve"> </w:t>
      </w:r>
      <w:r>
        <w:t>must</w:t>
      </w:r>
      <w:r>
        <w:rPr>
          <w:spacing w:val="-3"/>
        </w:rPr>
        <w:t xml:space="preserve"> </w:t>
      </w:r>
      <w:r>
        <w:t>secure</w:t>
      </w:r>
      <w:r>
        <w:rPr>
          <w:spacing w:val="-4"/>
        </w:rPr>
        <w:t xml:space="preserve"> </w:t>
      </w:r>
      <w:r>
        <w:t>signed</w:t>
      </w:r>
      <w:r>
        <w:rPr>
          <w:spacing w:val="-3"/>
        </w:rPr>
        <w:t xml:space="preserve"> </w:t>
      </w:r>
      <w:r>
        <w:t>consent</w:t>
      </w:r>
      <w:r>
        <w:rPr>
          <w:spacing w:val="-3"/>
        </w:rPr>
        <w:t xml:space="preserve"> </w:t>
      </w:r>
      <w:r>
        <w:t xml:space="preserve">from </w:t>
      </w:r>
      <w:bookmarkEnd w:id="5"/>
      <w:r>
        <w:t>their students’ parents and school officials, and to keep the signed consent for recordkeeping prior to commencing filming. Consent forms for CalTPA videorecording are provided on the CalTPA Support courses Canvas shell for candidates to download.  Consent forms are available in the following languages: English,</w:t>
      </w:r>
      <w:r>
        <w:rPr>
          <w:spacing w:val="-3"/>
        </w:rPr>
        <w:t xml:space="preserve"> </w:t>
      </w:r>
      <w:r>
        <w:t>Chinese,</w:t>
      </w:r>
      <w:r>
        <w:rPr>
          <w:spacing w:val="-3"/>
        </w:rPr>
        <w:t xml:space="preserve"> </w:t>
      </w:r>
      <w:r>
        <w:t>and</w:t>
      </w:r>
      <w:r>
        <w:rPr>
          <w:spacing w:val="-3"/>
        </w:rPr>
        <w:t xml:space="preserve"> </w:t>
      </w:r>
      <w:r>
        <w:t>Spanish.</w:t>
      </w:r>
      <w:r>
        <w:rPr>
          <w:spacing w:val="-3"/>
        </w:rPr>
        <w:t xml:space="preserve"> </w:t>
      </w:r>
    </w:p>
    <w:p w14:paraId="19805A29" w14:textId="77777777" w:rsidR="006E113B" w:rsidRDefault="006E113B" w:rsidP="006E113B">
      <w:pPr>
        <w:pStyle w:val="BodyText"/>
        <w:spacing w:before="17" w:line="254" w:lineRule="auto"/>
        <w:ind w:right="722"/>
      </w:pPr>
    </w:p>
    <w:p w14:paraId="154DEA99" w14:textId="7608A821" w:rsidR="006E113B" w:rsidRDefault="006E113B" w:rsidP="00476307">
      <w:pPr>
        <w:pStyle w:val="BodyText"/>
        <w:spacing w:before="17" w:line="254" w:lineRule="auto"/>
        <w:ind w:left="360" w:right="722"/>
      </w:pPr>
      <w:r>
        <w:t>Candidates</w:t>
      </w:r>
      <w:r>
        <w:rPr>
          <w:spacing w:val="-3"/>
        </w:rPr>
        <w:t xml:space="preserve"> </w:t>
      </w:r>
      <w:r>
        <w:t>must</w:t>
      </w:r>
      <w:r>
        <w:rPr>
          <w:spacing w:val="-3"/>
        </w:rPr>
        <w:t xml:space="preserve"> </w:t>
      </w:r>
      <w:r>
        <w:t>abide</w:t>
      </w:r>
      <w:r>
        <w:rPr>
          <w:spacing w:val="-4"/>
        </w:rPr>
        <w:t xml:space="preserve"> </w:t>
      </w:r>
      <w:r>
        <w:t>by</w:t>
      </w:r>
      <w:r>
        <w:rPr>
          <w:spacing w:val="-3"/>
        </w:rPr>
        <w:t xml:space="preserve"> </w:t>
      </w:r>
      <w:r>
        <w:t>the</w:t>
      </w:r>
      <w:r>
        <w:rPr>
          <w:spacing w:val="-4"/>
        </w:rPr>
        <w:t xml:space="preserve"> </w:t>
      </w:r>
      <w:r>
        <w:t>confidentiality</w:t>
      </w:r>
      <w:r>
        <w:rPr>
          <w:spacing w:val="-3"/>
        </w:rPr>
        <w:t xml:space="preserve"> </w:t>
      </w:r>
      <w:r>
        <w:t>policy</w:t>
      </w:r>
      <w:r>
        <w:rPr>
          <w:spacing w:val="-3"/>
        </w:rPr>
        <w:t xml:space="preserve"> </w:t>
      </w:r>
      <w:r>
        <w:t>as</w:t>
      </w:r>
      <w:r>
        <w:rPr>
          <w:spacing w:val="-3"/>
        </w:rPr>
        <w:t xml:space="preserve"> </w:t>
      </w:r>
      <w:r>
        <w:t>outlined</w:t>
      </w:r>
      <w:r>
        <w:rPr>
          <w:spacing w:val="-3"/>
        </w:rPr>
        <w:t xml:space="preserve"> </w:t>
      </w:r>
      <w:r>
        <w:t>by</w:t>
      </w:r>
      <w:r>
        <w:rPr>
          <w:spacing w:val="-3"/>
        </w:rPr>
        <w:t xml:space="preserve"> </w:t>
      </w:r>
      <w:r>
        <w:t>the</w:t>
      </w:r>
      <w:r>
        <w:rPr>
          <w:spacing w:val="-4"/>
        </w:rPr>
        <w:t xml:space="preserve"> </w:t>
      </w:r>
      <w:r>
        <w:t>CTC</w:t>
      </w:r>
      <w:r>
        <w:rPr>
          <w:spacing w:val="-3"/>
        </w:rPr>
        <w:t xml:space="preserve"> </w:t>
      </w:r>
      <w:r>
        <w:t>when</w:t>
      </w:r>
      <w:r>
        <w:rPr>
          <w:spacing w:val="-3"/>
        </w:rPr>
        <w:t xml:space="preserve"> </w:t>
      </w:r>
      <w:r>
        <w:t>recording</w:t>
      </w:r>
      <w:r>
        <w:rPr>
          <w:spacing w:val="-3"/>
        </w:rPr>
        <w:t xml:space="preserve"> </w:t>
      </w:r>
      <w:r>
        <w:t xml:space="preserve">and using teaching video clips; any non-compliance of confidentiality may result in removal or withholding of the preliminary credential. CalTPA Assessment Policies can be found on the following website: </w:t>
      </w:r>
      <w:hyperlink r:id="rId17" w:history="1">
        <w:r w:rsidRPr="007E77EF">
          <w:rPr>
            <w:rStyle w:val="Hyperlink"/>
            <w:rFonts w:eastAsiaTheme="majorEastAsia"/>
          </w:rPr>
          <w:t>https://www.ctcexams.nesinc.com/TestView.aspx?f=CACBT_TestingPolicies_CalTPA.html</w:t>
        </w:r>
      </w:hyperlink>
    </w:p>
    <w:p w14:paraId="692DA3BB" w14:textId="77777777" w:rsidR="006E113B" w:rsidRDefault="006E113B" w:rsidP="00476307">
      <w:pPr>
        <w:pStyle w:val="Heading2"/>
        <w:ind w:left="360"/>
      </w:pPr>
      <w:bookmarkStart w:id="6" w:name="_bookmark3"/>
      <w:bookmarkStart w:id="7" w:name="Howscored"/>
      <w:bookmarkEnd w:id="6"/>
      <w:r>
        <w:rPr>
          <w:u w:val="thick"/>
        </w:rPr>
        <w:t>How</w:t>
      </w:r>
      <w:r>
        <w:rPr>
          <w:spacing w:val="-3"/>
          <w:u w:val="thick"/>
        </w:rPr>
        <w:t xml:space="preserve"> </w:t>
      </w:r>
      <w:r>
        <w:rPr>
          <w:u w:val="thick"/>
        </w:rPr>
        <w:t>are</w:t>
      </w:r>
      <w:r>
        <w:rPr>
          <w:spacing w:val="-2"/>
          <w:u w:val="thick"/>
        </w:rPr>
        <w:t xml:space="preserve"> </w:t>
      </w:r>
      <w:r>
        <w:rPr>
          <w:u w:val="thick"/>
        </w:rPr>
        <w:t>the</w:t>
      </w:r>
      <w:r>
        <w:rPr>
          <w:spacing w:val="-2"/>
          <w:u w:val="thick"/>
        </w:rPr>
        <w:t xml:space="preserve"> </w:t>
      </w:r>
      <w:r>
        <w:rPr>
          <w:u w:val="thick"/>
        </w:rPr>
        <w:t>CalTPA</w:t>
      </w:r>
      <w:r>
        <w:rPr>
          <w:spacing w:val="-1"/>
          <w:u w:val="thick"/>
        </w:rPr>
        <w:t xml:space="preserve"> </w:t>
      </w:r>
      <w:r>
        <w:rPr>
          <w:u w:val="thick"/>
        </w:rPr>
        <w:t>Cycles 1</w:t>
      </w:r>
      <w:r>
        <w:rPr>
          <w:spacing w:val="-1"/>
          <w:u w:val="thick"/>
        </w:rPr>
        <w:t xml:space="preserve"> </w:t>
      </w:r>
      <w:r>
        <w:rPr>
          <w:u w:val="thick"/>
        </w:rPr>
        <w:t>and</w:t>
      </w:r>
      <w:r>
        <w:rPr>
          <w:spacing w:val="-1"/>
          <w:u w:val="thick"/>
        </w:rPr>
        <w:t xml:space="preserve"> </w:t>
      </w:r>
      <w:r>
        <w:rPr>
          <w:u w:val="thick"/>
        </w:rPr>
        <w:t>2</w:t>
      </w:r>
      <w:r>
        <w:rPr>
          <w:spacing w:val="-2"/>
          <w:u w:val="thick"/>
        </w:rPr>
        <w:t xml:space="preserve"> </w:t>
      </w:r>
      <w:r>
        <w:rPr>
          <w:u w:val="thick"/>
        </w:rPr>
        <w:t>submitted</w:t>
      </w:r>
      <w:r>
        <w:rPr>
          <w:spacing w:val="-1"/>
          <w:u w:val="thick"/>
        </w:rPr>
        <w:t xml:space="preserve"> </w:t>
      </w:r>
      <w:r>
        <w:rPr>
          <w:u w:val="thick"/>
        </w:rPr>
        <w:t xml:space="preserve">and </w:t>
      </w:r>
      <w:r>
        <w:rPr>
          <w:spacing w:val="-2"/>
          <w:u w:val="thick"/>
        </w:rPr>
        <w:t>scored?</w:t>
      </w:r>
    </w:p>
    <w:bookmarkEnd w:id="7"/>
    <w:p w14:paraId="16EF26F6" w14:textId="77777777" w:rsidR="006E113B" w:rsidRDefault="006E113B" w:rsidP="006E113B">
      <w:pPr>
        <w:pStyle w:val="BodyText"/>
        <w:spacing w:before="57"/>
        <w:rPr>
          <w:b/>
        </w:rPr>
      </w:pPr>
    </w:p>
    <w:p w14:paraId="6FB65FAA" w14:textId="4EBE2E3E" w:rsidR="006E113B" w:rsidRDefault="006E113B" w:rsidP="006E113B">
      <w:pPr>
        <w:pStyle w:val="BodyText"/>
        <w:spacing w:before="1" w:line="252" w:lineRule="auto"/>
        <w:ind w:left="360" w:right="939"/>
        <w:rPr>
          <w:spacing w:val="-4"/>
        </w:rPr>
      </w:pPr>
      <w:r>
        <w:t xml:space="preserve">Either the TPA Coordinator(s) and/or NDNU CalTPA Support Team </w:t>
      </w:r>
      <w:r w:rsidR="008E362E">
        <w:t>faculty</w:t>
      </w:r>
      <w:r>
        <w:t xml:space="preserve"> will assist our teacher candidates to register</w:t>
      </w:r>
      <w:r>
        <w:rPr>
          <w:spacing w:val="-3"/>
        </w:rPr>
        <w:t xml:space="preserve"> </w:t>
      </w:r>
      <w:r>
        <w:t>onto</w:t>
      </w:r>
      <w:r>
        <w:rPr>
          <w:spacing w:val="-3"/>
        </w:rPr>
        <w:t xml:space="preserve"> </w:t>
      </w:r>
      <w:r>
        <w:t>the</w:t>
      </w:r>
      <w:r>
        <w:rPr>
          <w:spacing w:val="-4"/>
        </w:rPr>
        <w:t xml:space="preserve"> </w:t>
      </w:r>
      <w:r>
        <w:t>Pearson</w:t>
      </w:r>
      <w:r>
        <w:rPr>
          <w:spacing w:val="-3"/>
        </w:rPr>
        <w:t xml:space="preserve"> </w:t>
      </w:r>
      <w:r>
        <w:t>online</w:t>
      </w:r>
      <w:r>
        <w:rPr>
          <w:spacing w:val="-4"/>
        </w:rPr>
        <w:t xml:space="preserve"> </w:t>
      </w:r>
      <w:r>
        <w:t>platform</w:t>
      </w:r>
      <w:r>
        <w:rPr>
          <w:spacing w:val="-3"/>
        </w:rPr>
        <w:t xml:space="preserve"> </w:t>
      </w:r>
      <w:r>
        <w:t>found</w:t>
      </w:r>
      <w:r>
        <w:rPr>
          <w:spacing w:val="-3"/>
        </w:rPr>
        <w:t xml:space="preserve"> </w:t>
      </w:r>
      <w:r>
        <w:t>on</w:t>
      </w:r>
      <w:r>
        <w:rPr>
          <w:spacing w:val="-3"/>
        </w:rPr>
        <w:t xml:space="preserve"> </w:t>
      </w:r>
      <w:r>
        <w:t>this</w:t>
      </w:r>
      <w:r>
        <w:rPr>
          <w:spacing w:val="-3"/>
        </w:rPr>
        <w:t xml:space="preserve"> </w:t>
      </w:r>
      <w:r>
        <w:t>link:</w:t>
      </w:r>
      <w:r>
        <w:rPr>
          <w:spacing w:val="-4"/>
        </w:rPr>
        <w:t xml:space="preserve"> </w:t>
      </w:r>
    </w:p>
    <w:p w14:paraId="4280F4B8" w14:textId="77777777" w:rsidR="006E113B" w:rsidRDefault="006E113B" w:rsidP="006E113B">
      <w:pPr>
        <w:pStyle w:val="BodyText"/>
        <w:spacing w:before="1" w:line="252" w:lineRule="auto"/>
        <w:ind w:left="360" w:right="939"/>
        <w:rPr>
          <w:spacing w:val="-4"/>
        </w:rPr>
      </w:pPr>
    </w:p>
    <w:p w14:paraId="68390956" w14:textId="77777777" w:rsidR="006E113B" w:rsidRDefault="00000000" w:rsidP="006E113B">
      <w:pPr>
        <w:pStyle w:val="BodyText"/>
        <w:spacing w:before="1" w:line="252" w:lineRule="auto"/>
        <w:ind w:left="360" w:right="939"/>
        <w:rPr>
          <w:spacing w:val="-4"/>
        </w:rPr>
      </w:pPr>
      <w:hyperlink r:id="rId18" w:history="1">
        <w:r w:rsidR="006E113B" w:rsidRPr="007E77EF">
          <w:rPr>
            <w:rStyle w:val="Hyperlink"/>
            <w:rFonts w:eastAsiaTheme="majorEastAsia"/>
            <w:spacing w:val="-4"/>
          </w:rPr>
          <w:t>https://www.ctcexams.nesinc.com/TestView.aspx?f=CACBT_TestingPolicies_RICA_Video.html&amp;t=RV</w:t>
        </w:r>
      </w:hyperlink>
    </w:p>
    <w:p w14:paraId="6F2827EB" w14:textId="77777777" w:rsidR="006E113B" w:rsidRDefault="006E113B" w:rsidP="006E113B">
      <w:pPr>
        <w:pStyle w:val="BodyText"/>
        <w:spacing w:before="1" w:line="252" w:lineRule="auto"/>
        <w:ind w:left="360" w:right="939"/>
        <w:rPr>
          <w:spacing w:val="-4"/>
        </w:rPr>
      </w:pPr>
    </w:p>
    <w:p w14:paraId="72904FFD" w14:textId="77777777" w:rsidR="006E113B" w:rsidRDefault="006E113B" w:rsidP="006E113B">
      <w:pPr>
        <w:pStyle w:val="BodyText"/>
        <w:spacing w:before="1" w:line="252" w:lineRule="auto"/>
        <w:ind w:left="360" w:right="939"/>
      </w:pPr>
      <w:r>
        <w:t>Open accounts on the online platform are valid for 12 months.</w:t>
      </w:r>
    </w:p>
    <w:p w14:paraId="25599339" w14:textId="77777777" w:rsidR="006E113B" w:rsidRDefault="006E113B" w:rsidP="006E113B">
      <w:pPr>
        <w:pStyle w:val="BodyText"/>
        <w:spacing w:before="20"/>
      </w:pPr>
    </w:p>
    <w:p w14:paraId="3F8697F2" w14:textId="48877AE3" w:rsidR="006E113B" w:rsidRDefault="006E113B" w:rsidP="00476307">
      <w:pPr>
        <w:pStyle w:val="BodyText"/>
        <w:spacing w:before="61" w:line="254" w:lineRule="auto"/>
        <w:ind w:left="360" w:right="1290"/>
      </w:pPr>
      <w:r>
        <w:t>Candidates upload onto the online platform all supporting documents, including narrative responses on templates (MS Word or PDF), student samples, and video clips for each Cycle final</w:t>
      </w:r>
      <w:r>
        <w:rPr>
          <w:spacing w:val="-4"/>
        </w:rPr>
        <w:t xml:space="preserve"> </w:t>
      </w:r>
      <w:r>
        <w:t>submission.</w:t>
      </w:r>
      <w:r>
        <w:rPr>
          <w:spacing w:val="-4"/>
        </w:rPr>
        <w:t xml:space="preserve"> </w:t>
      </w:r>
      <w:r>
        <w:t>Once</w:t>
      </w:r>
      <w:r>
        <w:rPr>
          <w:spacing w:val="-4"/>
        </w:rPr>
        <w:t xml:space="preserve"> </w:t>
      </w:r>
      <w:r>
        <w:t>officially</w:t>
      </w:r>
      <w:r>
        <w:rPr>
          <w:spacing w:val="-4"/>
        </w:rPr>
        <w:t xml:space="preserve"> </w:t>
      </w:r>
      <w:r>
        <w:t>submitted,</w:t>
      </w:r>
      <w:r>
        <w:rPr>
          <w:spacing w:val="-4"/>
        </w:rPr>
        <w:t xml:space="preserve"> </w:t>
      </w:r>
      <w:r>
        <w:t>the</w:t>
      </w:r>
      <w:r>
        <w:rPr>
          <w:spacing w:val="-4"/>
        </w:rPr>
        <w:t xml:space="preserve"> </w:t>
      </w:r>
      <w:r>
        <w:t>candidate’s</w:t>
      </w:r>
      <w:r>
        <w:rPr>
          <w:spacing w:val="-4"/>
        </w:rPr>
        <w:t xml:space="preserve"> </w:t>
      </w:r>
      <w:r>
        <w:t>CalTPA</w:t>
      </w:r>
      <w:r>
        <w:rPr>
          <w:spacing w:val="-4"/>
        </w:rPr>
        <w:t xml:space="preserve"> </w:t>
      </w:r>
      <w:r>
        <w:t>portfolio</w:t>
      </w:r>
      <w:r>
        <w:rPr>
          <w:spacing w:val="-4"/>
        </w:rPr>
        <w:t xml:space="preserve"> </w:t>
      </w:r>
      <w:r>
        <w:t>will</w:t>
      </w:r>
      <w:r>
        <w:rPr>
          <w:spacing w:val="-4"/>
        </w:rPr>
        <w:t xml:space="preserve"> </w:t>
      </w:r>
      <w:r>
        <w:t>be</w:t>
      </w:r>
      <w:r>
        <w:rPr>
          <w:spacing w:val="-4"/>
        </w:rPr>
        <w:t xml:space="preserve"> </w:t>
      </w:r>
      <w:r>
        <w:t xml:space="preserve">assessed by scorers who have been calibrated and trained with the CCTC and Pearson. The identity of the portfolio will be maintained with confidentiality although the video portion may visually reveal the identity of the candidate. The identity of the scorer(s) will remain anonymous. Pearson will email candidates an Assessment Results Report providing a rubric score with comments for each rubric and a final total score. Candidates must upload this Assessment Rubric Report to their personal canvas file to provide access for the Credential Analyst as part of the documentation for their credential recommendation.  </w:t>
      </w:r>
    </w:p>
    <w:p w14:paraId="2980044B" w14:textId="77777777" w:rsidR="006E113B" w:rsidRDefault="006E113B" w:rsidP="00476307">
      <w:pPr>
        <w:pStyle w:val="Heading2"/>
        <w:ind w:left="360"/>
      </w:pPr>
      <w:bookmarkStart w:id="8" w:name="Fees"/>
      <w:r>
        <w:rPr>
          <w:u w:val="thick"/>
        </w:rPr>
        <w:t>What</w:t>
      </w:r>
      <w:r>
        <w:rPr>
          <w:spacing w:val="-1"/>
          <w:u w:val="thick"/>
        </w:rPr>
        <w:t xml:space="preserve"> </w:t>
      </w:r>
      <w:r>
        <w:rPr>
          <w:u w:val="thick"/>
        </w:rPr>
        <w:t>fees do</w:t>
      </w:r>
      <w:r>
        <w:rPr>
          <w:spacing w:val="-1"/>
          <w:u w:val="thick"/>
        </w:rPr>
        <w:t xml:space="preserve"> </w:t>
      </w:r>
      <w:r>
        <w:rPr>
          <w:u w:val="thick"/>
        </w:rPr>
        <w:t>I have</w:t>
      </w:r>
      <w:r>
        <w:rPr>
          <w:spacing w:val="-1"/>
          <w:u w:val="thick"/>
        </w:rPr>
        <w:t xml:space="preserve"> </w:t>
      </w:r>
      <w:r>
        <w:rPr>
          <w:u w:val="thick"/>
        </w:rPr>
        <w:t>to</w:t>
      </w:r>
      <w:r>
        <w:rPr>
          <w:spacing w:val="-1"/>
          <w:u w:val="thick"/>
        </w:rPr>
        <w:t xml:space="preserve"> </w:t>
      </w:r>
      <w:r>
        <w:rPr>
          <w:u w:val="thick"/>
        </w:rPr>
        <w:t>pay for</w:t>
      </w:r>
      <w:r>
        <w:rPr>
          <w:spacing w:val="-1"/>
          <w:u w:val="thick"/>
        </w:rPr>
        <w:t xml:space="preserve"> </w:t>
      </w:r>
      <w:r>
        <w:rPr>
          <w:spacing w:val="-2"/>
          <w:u w:val="thick"/>
        </w:rPr>
        <w:t>CalTPA?</w:t>
      </w:r>
    </w:p>
    <w:bookmarkEnd w:id="8"/>
    <w:p w14:paraId="2F3181DF" w14:textId="77777777" w:rsidR="006E113B" w:rsidRDefault="006E113B" w:rsidP="006E113B">
      <w:pPr>
        <w:pStyle w:val="BodyText"/>
        <w:spacing w:before="53"/>
        <w:rPr>
          <w:b/>
        </w:rPr>
      </w:pPr>
    </w:p>
    <w:p w14:paraId="19500C93" w14:textId="77777777" w:rsidR="006E113B" w:rsidRDefault="006E113B" w:rsidP="006E113B">
      <w:pPr>
        <w:pStyle w:val="BodyText"/>
        <w:spacing w:line="254" w:lineRule="auto"/>
        <w:ind w:left="360" w:right="962"/>
      </w:pPr>
      <w:r>
        <w:t>The implementation of any TPA model and overall costs of managing the TPA includes providing program staff to address credentialing issues of compliance and assessments,</w:t>
      </w:r>
      <w:r>
        <w:rPr>
          <w:spacing w:val="40"/>
        </w:rPr>
        <w:t xml:space="preserve"> </w:t>
      </w:r>
      <w:r>
        <w:t xml:space="preserve">address training gaps in these roles; preparation program documents to meet the state standards, and additional support beyond that covered by tuition the CalTPA Support </w:t>
      </w:r>
      <w:r>
        <w:lastRenderedPageBreak/>
        <w:t>classes. At the time NDNU candidates enroll in each of their 2 student/intern teaching courses they</w:t>
      </w:r>
      <w:r>
        <w:rPr>
          <w:spacing w:val="40"/>
        </w:rPr>
        <w:t xml:space="preserve"> </w:t>
      </w:r>
      <w:r>
        <w:t>also pay a $250 TPA Fee linked to each course.</w:t>
      </w:r>
      <w:r>
        <w:rPr>
          <w:spacing w:val="40"/>
        </w:rPr>
        <w:t xml:space="preserve"> </w:t>
      </w:r>
      <w:r>
        <w:t>Each semester $150 of this fee is paid by NDNU</w:t>
      </w:r>
      <w:r>
        <w:rPr>
          <w:spacing w:val="-2"/>
        </w:rPr>
        <w:t xml:space="preserve"> </w:t>
      </w:r>
      <w:r>
        <w:t>to</w:t>
      </w:r>
      <w:r>
        <w:rPr>
          <w:spacing w:val="-2"/>
        </w:rPr>
        <w:t xml:space="preserve"> </w:t>
      </w:r>
      <w:r>
        <w:t>Pearson</w:t>
      </w:r>
      <w:r>
        <w:rPr>
          <w:spacing w:val="-2"/>
        </w:rPr>
        <w:t xml:space="preserve"> </w:t>
      </w:r>
      <w:r>
        <w:t>to</w:t>
      </w:r>
      <w:r>
        <w:rPr>
          <w:spacing w:val="-2"/>
        </w:rPr>
        <w:t xml:space="preserve"> </w:t>
      </w:r>
      <w:r>
        <w:t>cover</w:t>
      </w:r>
      <w:r>
        <w:rPr>
          <w:spacing w:val="-2"/>
        </w:rPr>
        <w:t xml:space="preserve"> </w:t>
      </w:r>
      <w:r>
        <w:t>the</w:t>
      </w:r>
      <w:r>
        <w:rPr>
          <w:spacing w:val="-3"/>
        </w:rPr>
        <w:t xml:space="preserve"> </w:t>
      </w:r>
      <w:r>
        <w:t>cost</w:t>
      </w:r>
      <w:r>
        <w:rPr>
          <w:spacing w:val="-2"/>
        </w:rPr>
        <w:t xml:space="preserve"> </w:t>
      </w:r>
      <w:r>
        <w:t>of</w:t>
      </w:r>
      <w:r>
        <w:rPr>
          <w:spacing w:val="-2"/>
        </w:rPr>
        <w:t xml:space="preserve"> a voucher for </w:t>
      </w:r>
      <w:r>
        <w:t>scoring</w:t>
      </w:r>
      <w:r>
        <w:rPr>
          <w:spacing w:val="-2"/>
        </w:rPr>
        <w:t xml:space="preserve"> </w:t>
      </w:r>
      <w:r>
        <w:t>the</w:t>
      </w:r>
      <w:r>
        <w:rPr>
          <w:spacing w:val="-3"/>
        </w:rPr>
        <w:t xml:space="preserve"> </w:t>
      </w:r>
      <w:r>
        <w:t>TPA:</w:t>
      </w:r>
      <w:r>
        <w:rPr>
          <w:spacing w:val="-2"/>
        </w:rPr>
        <w:t xml:space="preserve"> </w:t>
      </w:r>
      <w:r>
        <w:t>once</w:t>
      </w:r>
      <w:r>
        <w:rPr>
          <w:spacing w:val="-3"/>
        </w:rPr>
        <w:t xml:space="preserve"> </w:t>
      </w:r>
      <w:r>
        <w:t>for</w:t>
      </w:r>
      <w:r>
        <w:rPr>
          <w:spacing w:val="-2"/>
        </w:rPr>
        <w:t xml:space="preserve"> </w:t>
      </w:r>
      <w:r>
        <w:t>Cycle</w:t>
      </w:r>
      <w:r>
        <w:rPr>
          <w:spacing w:val="-3"/>
        </w:rPr>
        <w:t xml:space="preserve"> </w:t>
      </w:r>
      <w:r>
        <w:t>1</w:t>
      </w:r>
      <w:r>
        <w:rPr>
          <w:spacing w:val="-2"/>
        </w:rPr>
        <w:t xml:space="preserve"> </w:t>
      </w:r>
      <w:r>
        <w:t>and</w:t>
      </w:r>
      <w:r>
        <w:rPr>
          <w:spacing w:val="-2"/>
        </w:rPr>
        <w:t xml:space="preserve"> </w:t>
      </w:r>
      <w:r>
        <w:t>once</w:t>
      </w:r>
      <w:r>
        <w:rPr>
          <w:spacing w:val="-3"/>
        </w:rPr>
        <w:t xml:space="preserve"> </w:t>
      </w:r>
      <w:r>
        <w:t>for</w:t>
      </w:r>
      <w:r>
        <w:rPr>
          <w:spacing w:val="-2"/>
        </w:rPr>
        <w:t xml:space="preserve"> </w:t>
      </w:r>
      <w:r>
        <w:t>Cycle</w:t>
      </w:r>
      <w:r>
        <w:rPr>
          <w:spacing w:val="-3"/>
        </w:rPr>
        <w:t xml:space="preserve"> </w:t>
      </w:r>
      <w:r>
        <w:t>2. The remainder of the fee is used to cover the cost of TPA compliance and remediation support by faculty not covered by the tuition for each CalTPA Support course in which candidates enroll during their student/intern teaching placement.</w:t>
      </w:r>
    </w:p>
    <w:p w14:paraId="2EFF1E99" w14:textId="77777777" w:rsidR="006E113B" w:rsidRDefault="006E113B" w:rsidP="006E113B">
      <w:pPr>
        <w:pStyle w:val="BodyText"/>
        <w:spacing w:before="57"/>
      </w:pPr>
    </w:p>
    <w:p w14:paraId="0C459A18" w14:textId="77777777" w:rsidR="006E113B" w:rsidRDefault="006E113B" w:rsidP="006E113B">
      <w:pPr>
        <w:pStyle w:val="BodyText"/>
        <w:spacing w:before="1" w:line="254" w:lineRule="auto"/>
        <w:ind w:left="360" w:right="939"/>
      </w:pPr>
      <w:r>
        <w:rPr>
          <w:color w:val="3F3F3F"/>
        </w:rPr>
        <w:t>Candidates who do not pass a CalTPA Cycle enroll in a CalTPA Remediation course during which they will work with faculty to review their submission and the Assessment Results report. These documents will help the candidate and faculty with valuable</w:t>
      </w:r>
      <w:r>
        <w:rPr>
          <w:color w:val="3F3F3F"/>
          <w:spacing w:val="-4"/>
        </w:rPr>
        <w:t xml:space="preserve"> </w:t>
      </w:r>
      <w:r>
        <w:rPr>
          <w:color w:val="3F3F3F"/>
        </w:rPr>
        <w:t>feedback</w:t>
      </w:r>
      <w:r>
        <w:rPr>
          <w:color w:val="3F3F3F"/>
          <w:spacing w:val="-3"/>
        </w:rPr>
        <w:t xml:space="preserve"> </w:t>
      </w:r>
      <w:r>
        <w:rPr>
          <w:color w:val="3F3F3F"/>
        </w:rPr>
        <w:t>and</w:t>
      </w:r>
      <w:r>
        <w:rPr>
          <w:color w:val="3F3F3F"/>
          <w:spacing w:val="-3"/>
        </w:rPr>
        <w:t xml:space="preserve"> </w:t>
      </w:r>
      <w:r>
        <w:rPr>
          <w:color w:val="3F3F3F"/>
        </w:rPr>
        <w:t>guidance in making the decision on now to process in completing and submitting a new CalTPA document for scoring.</w:t>
      </w:r>
      <w:r>
        <w:rPr>
          <w:color w:val="3F3F3F"/>
          <w:spacing w:val="-3"/>
        </w:rPr>
        <w:t xml:space="preserve"> </w:t>
      </w:r>
    </w:p>
    <w:p w14:paraId="65353B45" w14:textId="77777777" w:rsidR="006E113B" w:rsidRDefault="006E113B" w:rsidP="006E113B">
      <w:pPr>
        <w:pStyle w:val="BodyText"/>
        <w:spacing w:before="12"/>
      </w:pPr>
    </w:p>
    <w:p w14:paraId="462FBAE1" w14:textId="77777777" w:rsidR="006E113B" w:rsidRDefault="006E113B" w:rsidP="006E113B">
      <w:pPr>
        <w:pStyle w:val="Heading2"/>
        <w:spacing w:before="1"/>
        <w:ind w:left="331"/>
      </w:pPr>
      <w:bookmarkStart w:id="9" w:name="_bookmark5"/>
      <w:bookmarkStart w:id="10" w:name="Scoresemailed"/>
      <w:bookmarkEnd w:id="9"/>
      <w:r>
        <w:rPr>
          <w:u w:val="thick"/>
        </w:rPr>
        <w:t>How</w:t>
      </w:r>
      <w:r>
        <w:rPr>
          <w:spacing w:val="-4"/>
          <w:u w:val="thick"/>
        </w:rPr>
        <w:t xml:space="preserve"> </w:t>
      </w:r>
      <w:r>
        <w:rPr>
          <w:u w:val="thick"/>
        </w:rPr>
        <w:t>will</w:t>
      </w:r>
      <w:r>
        <w:rPr>
          <w:spacing w:val="-2"/>
          <w:u w:val="thick"/>
        </w:rPr>
        <w:t xml:space="preserve"> </w:t>
      </w:r>
      <w:r>
        <w:rPr>
          <w:u w:val="thick"/>
        </w:rPr>
        <w:t>candidates</w:t>
      </w:r>
      <w:r>
        <w:rPr>
          <w:spacing w:val="-2"/>
          <w:u w:val="thick"/>
        </w:rPr>
        <w:t xml:space="preserve"> </w:t>
      </w:r>
      <w:r>
        <w:rPr>
          <w:u w:val="thick"/>
        </w:rPr>
        <w:t>know</w:t>
      </w:r>
      <w:r>
        <w:rPr>
          <w:spacing w:val="-1"/>
          <w:u w:val="thick"/>
        </w:rPr>
        <w:t xml:space="preserve"> </w:t>
      </w:r>
      <w:r>
        <w:rPr>
          <w:u w:val="thick"/>
        </w:rPr>
        <w:t>the</w:t>
      </w:r>
      <w:r>
        <w:rPr>
          <w:spacing w:val="-3"/>
          <w:u w:val="thick"/>
        </w:rPr>
        <w:t xml:space="preserve"> </w:t>
      </w:r>
      <w:r>
        <w:rPr>
          <w:u w:val="thick"/>
        </w:rPr>
        <w:t>scores</w:t>
      </w:r>
      <w:r>
        <w:rPr>
          <w:spacing w:val="-2"/>
          <w:u w:val="thick"/>
        </w:rPr>
        <w:t xml:space="preserve"> </w:t>
      </w:r>
      <w:r>
        <w:rPr>
          <w:u w:val="thick"/>
        </w:rPr>
        <w:t>received</w:t>
      </w:r>
      <w:r>
        <w:rPr>
          <w:spacing w:val="-1"/>
          <w:u w:val="thick"/>
        </w:rPr>
        <w:t xml:space="preserve"> </w:t>
      </w:r>
      <w:r>
        <w:rPr>
          <w:u w:val="thick"/>
        </w:rPr>
        <w:t>on</w:t>
      </w:r>
      <w:r>
        <w:rPr>
          <w:spacing w:val="-2"/>
          <w:u w:val="thick"/>
        </w:rPr>
        <w:t xml:space="preserve"> </w:t>
      </w:r>
      <w:r>
        <w:rPr>
          <w:u w:val="thick"/>
        </w:rPr>
        <w:t>each</w:t>
      </w:r>
      <w:r>
        <w:rPr>
          <w:spacing w:val="-2"/>
          <w:u w:val="thick"/>
        </w:rPr>
        <w:t xml:space="preserve"> </w:t>
      </w:r>
      <w:r>
        <w:rPr>
          <w:u w:val="thick"/>
        </w:rPr>
        <w:t>CalTPA</w:t>
      </w:r>
      <w:r>
        <w:rPr>
          <w:spacing w:val="-1"/>
          <w:u w:val="thick"/>
        </w:rPr>
        <w:t xml:space="preserve"> </w:t>
      </w:r>
      <w:r>
        <w:rPr>
          <w:spacing w:val="-2"/>
          <w:u w:val="thick"/>
        </w:rPr>
        <w:t>Cycle?</w:t>
      </w:r>
    </w:p>
    <w:bookmarkEnd w:id="10"/>
    <w:p w14:paraId="30212A66" w14:textId="77777777" w:rsidR="006E113B" w:rsidRDefault="006E113B" w:rsidP="006E113B">
      <w:pPr>
        <w:pStyle w:val="BodyText"/>
        <w:spacing w:before="57"/>
        <w:rPr>
          <w:b/>
        </w:rPr>
      </w:pPr>
    </w:p>
    <w:p w14:paraId="7A87D1ED" w14:textId="77777777" w:rsidR="00BE1B8C" w:rsidRDefault="006E113B" w:rsidP="006E113B">
      <w:pPr>
        <w:pStyle w:val="BodyText"/>
        <w:spacing w:line="252" w:lineRule="auto"/>
        <w:ind w:left="360" w:right="1043"/>
      </w:pPr>
      <w:r>
        <w:t>Score</w:t>
      </w:r>
      <w:r>
        <w:rPr>
          <w:spacing w:val="-4"/>
        </w:rPr>
        <w:t xml:space="preserve"> </w:t>
      </w:r>
      <w:r>
        <w:t>reporting</w:t>
      </w:r>
      <w:r>
        <w:rPr>
          <w:spacing w:val="-3"/>
        </w:rPr>
        <w:t xml:space="preserve"> </w:t>
      </w:r>
      <w:r>
        <w:t>to</w:t>
      </w:r>
      <w:r>
        <w:rPr>
          <w:spacing w:val="-3"/>
        </w:rPr>
        <w:t xml:space="preserve"> </w:t>
      </w:r>
      <w:r>
        <w:t>candidates</w:t>
      </w:r>
      <w:r>
        <w:rPr>
          <w:spacing w:val="-3"/>
        </w:rPr>
        <w:t xml:space="preserve"> </w:t>
      </w:r>
      <w:r>
        <w:t>includes</w:t>
      </w:r>
      <w:r>
        <w:rPr>
          <w:spacing w:val="-3"/>
        </w:rPr>
        <w:t xml:space="preserve"> </w:t>
      </w:r>
      <w:r>
        <w:t>releasing</w:t>
      </w:r>
      <w:r>
        <w:rPr>
          <w:spacing w:val="-3"/>
        </w:rPr>
        <w:t xml:space="preserve"> </w:t>
      </w:r>
      <w:r>
        <w:t>the</w:t>
      </w:r>
      <w:r>
        <w:rPr>
          <w:spacing w:val="-4"/>
        </w:rPr>
        <w:t xml:space="preserve"> </w:t>
      </w:r>
      <w:r>
        <w:t>rubric</w:t>
      </w:r>
      <w:r>
        <w:rPr>
          <w:spacing w:val="-4"/>
        </w:rPr>
        <w:t xml:space="preserve"> </w:t>
      </w:r>
      <w:r>
        <w:t>scores.</w:t>
      </w:r>
      <w:r>
        <w:rPr>
          <w:spacing w:val="-3"/>
        </w:rPr>
        <w:t xml:space="preserve"> </w:t>
      </w:r>
      <w:r>
        <w:t>The</w:t>
      </w:r>
      <w:r>
        <w:rPr>
          <w:spacing w:val="-4"/>
        </w:rPr>
        <w:t xml:space="preserve"> </w:t>
      </w:r>
      <w:r>
        <w:t>candidates</w:t>
      </w:r>
      <w:r>
        <w:rPr>
          <w:spacing w:val="-3"/>
        </w:rPr>
        <w:t xml:space="preserve"> </w:t>
      </w:r>
      <w:r>
        <w:t>will</w:t>
      </w:r>
      <w:r>
        <w:rPr>
          <w:spacing w:val="-3"/>
        </w:rPr>
        <w:t xml:space="preserve"> be emailed an Assessment Results Rubric</w:t>
      </w:r>
      <w:r>
        <w:t xml:space="preserve"> which provides a summary of their rubric scores. On the new CalTPA Version 1 implemented in Fall 2025 the passing score for both Cycle and Cycle 2 is a total of 16 points.  </w:t>
      </w:r>
    </w:p>
    <w:p w14:paraId="189F4461" w14:textId="77777777" w:rsidR="00BE1B8C" w:rsidRDefault="00BE1B8C" w:rsidP="006E113B">
      <w:pPr>
        <w:pStyle w:val="BodyText"/>
        <w:spacing w:line="252" w:lineRule="auto"/>
        <w:ind w:left="360" w:right="1043"/>
      </w:pPr>
    </w:p>
    <w:p w14:paraId="03644AAC" w14:textId="478D73C6" w:rsidR="006E113B" w:rsidRDefault="006E113B" w:rsidP="006E113B">
      <w:pPr>
        <w:pStyle w:val="BodyText"/>
        <w:spacing w:line="252" w:lineRule="auto"/>
        <w:ind w:left="360" w:right="1043"/>
      </w:pPr>
      <w:r>
        <w:t xml:space="preserve">Effective February 2024, the CTC implemented a </w:t>
      </w:r>
      <w:r>
        <w:rPr>
          <w:b/>
          <w:i/>
        </w:rPr>
        <w:t xml:space="preserve">Secondary Passing Standard </w:t>
      </w:r>
      <w:r>
        <w:t>that allows teacher candidates to fulfill</w:t>
      </w:r>
      <w:r>
        <w:rPr>
          <w:spacing w:val="-2"/>
        </w:rPr>
        <w:t xml:space="preserve"> </w:t>
      </w:r>
      <w:r>
        <w:t>TPA</w:t>
      </w:r>
      <w:r>
        <w:rPr>
          <w:spacing w:val="-2"/>
        </w:rPr>
        <w:t xml:space="preserve"> </w:t>
      </w:r>
      <w:r>
        <w:t>requirement</w:t>
      </w:r>
      <w:r>
        <w:rPr>
          <w:spacing w:val="-2"/>
        </w:rPr>
        <w:t xml:space="preserve"> </w:t>
      </w:r>
      <w:r>
        <w:t>with</w:t>
      </w:r>
      <w:r>
        <w:rPr>
          <w:spacing w:val="-2"/>
        </w:rPr>
        <w:t xml:space="preserve"> </w:t>
      </w:r>
      <w:r>
        <w:t>lower</w:t>
      </w:r>
      <w:r>
        <w:rPr>
          <w:spacing w:val="-2"/>
        </w:rPr>
        <w:t xml:space="preserve"> </w:t>
      </w:r>
      <w:r>
        <w:t>passing</w:t>
      </w:r>
      <w:r>
        <w:rPr>
          <w:spacing w:val="-2"/>
        </w:rPr>
        <w:t xml:space="preserve"> </w:t>
      </w:r>
      <w:r>
        <w:t>score</w:t>
      </w:r>
      <w:r>
        <w:rPr>
          <w:spacing w:val="-3"/>
        </w:rPr>
        <w:t xml:space="preserve"> </w:t>
      </w:r>
      <w:r>
        <w:t>as</w:t>
      </w:r>
      <w:r>
        <w:rPr>
          <w:spacing w:val="-2"/>
        </w:rPr>
        <w:t xml:space="preserve"> </w:t>
      </w:r>
      <w:r>
        <w:t>long</w:t>
      </w:r>
      <w:r>
        <w:rPr>
          <w:spacing w:val="-2"/>
        </w:rPr>
        <w:t xml:space="preserve"> </w:t>
      </w:r>
      <w:r>
        <w:t>as</w:t>
      </w:r>
      <w:r>
        <w:rPr>
          <w:spacing w:val="-2"/>
        </w:rPr>
        <w:t xml:space="preserve"> </w:t>
      </w:r>
      <w:r>
        <w:t>the</w:t>
      </w:r>
      <w:r>
        <w:rPr>
          <w:spacing w:val="-3"/>
        </w:rPr>
        <w:t xml:space="preserve"> </w:t>
      </w:r>
      <w:r>
        <w:t>following</w:t>
      </w:r>
      <w:r>
        <w:rPr>
          <w:spacing w:val="-2"/>
        </w:rPr>
        <w:t xml:space="preserve"> </w:t>
      </w:r>
      <w:r>
        <w:t>conditions</w:t>
      </w:r>
      <w:r>
        <w:rPr>
          <w:spacing w:val="-2"/>
        </w:rPr>
        <w:t xml:space="preserve"> </w:t>
      </w:r>
      <w:r>
        <w:t>are</w:t>
      </w:r>
      <w:r>
        <w:rPr>
          <w:spacing w:val="-3"/>
        </w:rPr>
        <w:t xml:space="preserve"> </w:t>
      </w:r>
      <w:r>
        <w:t xml:space="preserve">met: </w:t>
      </w:r>
    </w:p>
    <w:p w14:paraId="39916421" w14:textId="77777777" w:rsidR="006E113B" w:rsidRPr="008B1192" w:rsidRDefault="006E113B" w:rsidP="006E113B">
      <w:pPr>
        <w:pStyle w:val="BodyText"/>
        <w:numPr>
          <w:ilvl w:val="0"/>
          <w:numId w:val="2"/>
        </w:numPr>
        <w:spacing w:line="252" w:lineRule="auto"/>
        <w:ind w:right="1043"/>
      </w:pPr>
      <w:r w:rsidRPr="008B1192">
        <w:t>The</w:t>
      </w:r>
      <w:r w:rsidRPr="008B1192">
        <w:rPr>
          <w:spacing w:val="-2"/>
        </w:rPr>
        <w:t xml:space="preserve"> </w:t>
      </w:r>
      <w:r w:rsidRPr="008B1192">
        <w:t>candidate</w:t>
      </w:r>
      <w:r w:rsidRPr="008B1192">
        <w:rPr>
          <w:spacing w:val="-2"/>
        </w:rPr>
        <w:t xml:space="preserve"> </w:t>
      </w:r>
      <w:r w:rsidRPr="008B1192">
        <w:t>is</w:t>
      </w:r>
      <w:r w:rsidRPr="008B1192">
        <w:rPr>
          <w:spacing w:val="-1"/>
        </w:rPr>
        <w:t xml:space="preserve"> </w:t>
      </w:r>
      <w:r w:rsidRPr="008B1192">
        <w:t>currently</w:t>
      </w:r>
      <w:r w:rsidRPr="008B1192">
        <w:rPr>
          <w:spacing w:val="-1"/>
        </w:rPr>
        <w:t xml:space="preserve"> </w:t>
      </w:r>
      <w:r w:rsidRPr="008B1192">
        <w:t>enrolled</w:t>
      </w:r>
      <w:r w:rsidRPr="008B1192">
        <w:rPr>
          <w:spacing w:val="-1"/>
        </w:rPr>
        <w:t xml:space="preserve"> </w:t>
      </w:r>
      <w:r w:rsidRPr="008B1192">
        <w:t>in</w:t>
      </w:r>
      <w:r w:rsidRPr="008B1192">
        <w:rPr>
          <w:spacing w:val="-1"/>
        </w:rPr>
        <w:t xml:space="preserve"> </w:t>
      </w:r>
      <w:r w:rsidRPr="008B1192">
        <w:t>the</w:t>
      </w:r>
      <w:r w:rsidRPr="008B1192">
        <w:rPr>
          <w:spacing w:val="-2"/>
        </w:rPr>
        <w:t xml:space="preserve"> program.</w:t>
      </w:r>
    </w:p>
    <w:p w14:paraId="19BB0FF2" w14:textId="77777777" w:rsidR="006E113B" w:rsidRPr="008B1192" w:rsidRDefault="006E113B" w:rsidP="006E113B">
      <w:pPr>
        <w:pStyle w:val="ListParagraph"/>
        <w:widowControl w:val="0"/>
        <w:numPr>
          <w:ilvl w:val="0"/>
          <w:numId w:val="2"/>
        </w:numPr>
        <w:tabs>
          <w:tab w:val="left" w:pos="1080"/>
        </w:tabs>
        <w:autoSpaceDE w:val="0"/>
        <w:autoSpaceDN w:val="0"/>
        <w:spacing w:before="12" w:line="254" w:lineRule="auto"/>
        <w:ind w:right="1135"/>
        <w:contextualSpacing w:val="0"/>
        <w:rPr>
          <w:rFonts w:ascii="Times New Roman" w:hAnsi="Times New Roman" w:cs="Times New Roman"/>
        </w:rPr>
      </w:pP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candidate</w:t>
      </w:r>
      <w:r w:rsidRPr="008B1192">
        <w:rPr>
          <w:rFonts w:ascii="Times New Roman" w:hAnsi="Times New Roman" w:cs="Times New Roman"/>
          <w:spacing w:val="-5"/>
        </w:rPr>
        <w:t xml:space="preserve"> </w:t>
      </w:r>
      <w:r w:rsidRPr="008B1192">
        <w:rPr>
          <w:rFonts w:ascii="Times New Roman" w:hAnsi="Times New Roman" w:cs="Times New Roman"/>
        </w:rPr>
        <w:t>has</w:t>
      </w:r>
      <w:r w:rsidRPr="008B1192">
        <w:rPr>
          <w:rFonts w:ascii="Times New Roman" w:hAnsi="Times New Roman" w:cs="Times New Roman"/>
          <w:spacing w:val="-4"/>
        </w:rPr>
        <w:t xml:space="preserve"> </w:t>
      </w:r>
      <w:r w:rsidRPr="008B1192">
        <w:rPr>
          <w:rFonts w:ascii="Times New Roman" w:hAnsi="Times New Roman" w:cs="Times New Roman"/>
        </w:rPr>
        <w:t>met</w:t>
      </w:r>
      <w:r w:rsidRPr="008B1192">
        <w:rPr>
          <w:rFonts w:ascii="Times New Roman" w:hAnsi="Times New Roman" w:cs="Times New Roman"/>
          <w:spacing w:val="-4"/>
        </w:rPr>
        <w:t xml:space="preserve"> </w:t>
      </w:r>
      <w:r w:rsidRPr="008B1192">
        <w:rPr>
          <w:rFonts w:ascii="Times New Roman" w:hAnsi="Times New Roman" w:cs="Times New Roman"/>
        </w:rPr>
        <w:t>all</w:t>
      </w:r>
      <w:r w:rsidRPr="008B1192">
        <w:rPr>
          <w:rFonts w:ascii="Times New Roman" w:hAnsi="Times New Roman" w:cs="Times New Roman"/>
          <w:spacing w:val="-4"/>
        </w:rPr>
        <w:t xml:space="preserve"> </w:t>
      </w:r>
      <w:r w:rsidRPr="008B1192">
        <w:rPr>
          <w:rFonts w:ascii="Times New Roman" w:hAnsi="Times New Roman" w:cs="Times New Roman"/>
        </w:rPr>
        <w:t>other</w:t>
      </w:r>
      <w:r w:rsidRPr="008B1192">
        <w:rPr>
          <w:rFonts w:ascii="Times New Roman" w:hAnsi="Times New Roman" w:cs="Times New Roman"/>
          <w:spacing w:val="-4"/>
        </w:rPr>
        <w:t xml:space="preserve"> </w:t>
      </w:r>
      <w:r w:rsidRPr="008B1192">
        <w:rPr>
          <w:rFonts w:ascii="Times New Roman" w:hAnsi="Times New Roman" w:cs="Times New Roman"/>
        </w:rPr>
        <w:t>current</w:t>
      </w:r>
      <w:r w:rsidRPr="008B1192">
        <w:rPr>
          <w:rFonts w:ascii="Times New Roman" w:hAnsi="Times New Roman" w:cs="Times New Roman"/>
          <w:spacing w:val="-5"/>
        </w:rPr>
        <w:t xml:space="preserve"> </w:t>
      </w:r>
      <w:r w:rsidRPr="008B1192">
        <w:rPr>
          <w:rFonts w:ascii="Times New Roman" w:hAnsi="Times New Roman" w:cs="Times New Roman"/>
        </w:rPr>
        <w:t>credential</w:t>
      </w:r>
      <w:r w:rsidRPr="008B1192">
        <w:rPr>
          <w:rFonts w:ascii="Times New Roman" w:hAnsi="Times New Roman" w:cs="Times New Roman"/>
          <w:spacing w:val="-4"/>
        </w:rPr>
        <w:t xml:space="preserve"> </w:t>
      </w:r>
      <w:r w:rsidRPr="008B1192">
        <w:rPr>
          <w:rFonts w:ascii="Times New Roman" w:hAnsi="Times New Roman" w:cs="Times New Roman"/>
        </w:rPr>
        <w:t>requirements,</w:t>
      </w:r>
      <w:r w:rsidRPr="008B1192">
        <w:rPr>
          <w:rFonts w:ascii="Times New Roman" w:hAnsi="Times New Roman" w:cs="Times New Roman"/>
          <w:spacing w:val="-4"/>
        </w:rPr>
        <w:t xml:space="preserve"> </w:t>
      </w:r>
      <w:r w:rsidRPr="008B1192">
        <w:rPr>
          <w:rFonts w:ascii="Times New Roman" w:hAnsi="Times New Roman" w:cs="Times New Roman"/>
        </w:rPr>
        <w:t>including</w:t>
      </w:r>
      <w:r w:rsidRPr="008B1192">
        <w:rPr>
          <w:rFonts w:ascii="Times New Roman" w:hAnsi="Times New Roman" w:cs="Times New Roman"/>
          <w:spacing w:val="-4"/>
        </w:rPr>
        <w:t xml:space="preserve"> </w:t>
      </w:r>
      <w:r w:rsidRPr="008B1192">
        <w:rPr>
          <w:rFonts w:ascii="Times New Roman" w:hAnsi="Times New Roman" w:cs="Times New Roman"/>
        </w:rPr>
        <w:t>passing</w:t>
      </w:r>
      <w:r w:rsidRPr="008B1192">
        <w:rPr>
          <w:rFonts w:ascii="Times New Roman" w:hAnsi="Times New Roman" w:cs="Times New Roman"/>
          <w:spacing w:val="-4"/>
        </w:rPr>
        <w:t xml:space="preserve"> </w:t>
      </w:r>
      <w:r w:rsidRPr="008B1192">
        <w:rPr>
          <w:rFonts w:ascii="Times New Roman" w:hAnsi="Times New Roman" w:cs="Times New Roman"/>
        </w:rPr>
        <w:t>the Reading Instruction Competence Assessment (RICA) for Multiple Subject and Education Specialist candidates.</w:t>
      </w:r>
    </w:p>
    <w:p w14:paraId="385F751B" w14:textId="77777777" w:rsidR="006E113B" w:rsidRPr="008B1192" w:rsidRDefault="006E113B" w:rsidP="006E113B">
      <w:pPr>
        <w:pStyle w:val="ListParagraph"/>
        <w:widowControl w:val="0"/>
        <w:numPr>
          <w:ilvl w:val="0"/>
          <w:numId w:val="2"/>
        </w:numPr>
        <w:tabs>
          <w:tab w:val="left" w:pos="1080"/>
        </w:tabs>
        <w:autoSpaceDE w:val="0"/>
        <w:autoSpaceDN w:val="0"/>
        <w:spacing w:before="1" w:line="249" w:lineRule="auto"/>
        <w:ind w:right="1433"/>
        <w:contextualSpacing w:val="0"/>
        <w:rPr>
          <w:rFonts w:ascii="Times New Roman" w:hAnsi="Times New Roman" w:cs="Times New Roman"/>
        </w:rPr>
      </w:pPr>
      <w:r w:rsidRPr="008B1192">
        <w:rPr>
          <w:rFonts w:ascii="Times New Roman" w:hAnsi="Times New Roman" w:cs="Times New Roman"/>
        </w:rPr>
        <w:t>The candidate scored within -1.0 SEM of the adopted passing standard for the appropriate,</w:t>
      </w:r>
      <w:r w:rsidRPr="008B1192">
        <w:rPr>
          <w:rFonts w:ascii="Times New Roman" w:hAnsi="Times New Roman" w:cs="Times New Roman"/>
          <w:spacing w:val="-4"/>
        </w:rPr>
        <w:t xml:space="preserve"> </w:t>
      </w:r>
      <w:r w:rsidRPr="008B1192">
        <w:rPr>
          <w:rFonts w:ascii="Times New Roman" w:hAnsi="Times New Roman" w:cs="Times New Roman"/>
        </w:rPr>
        <w:t>currently</w:t>
      </w:r>
      <w:r w:rsidRPr="008B1192">
        <w:rPr>
          <w:rFonts w:ascii="Times New Roman" w:hAnsi="Times New Roman" w:cs="Times New Roman"/>
          <w:spacing w:val="-4"/>
        </w:rPr>
        <w:t xml:space="preserve"> </w:t>
      </w:r>
      <w:r w:rsidRPr="008B1192">
        <w:rPr>
          <w:rFonts w:ascii="Times New Roman" w:hAnsi="Times New Roman" w:cs="Times New Roman"/>
        </w:rPr>
        <w:t>approved</w:t>
      </w:r>
      <w:r w:rsidRPr="008B1192">
        <w:rPr>
          <w:rFonts w:ascii="Times New Roman" w:hAnsi="Times New Roman" w:cs="Times New Roman"/>
          <w:spacing w:val="-4"/>
        </w:rPr>
        <w:t xml:space="preserve"> </w:t>
      </w:r>
      <w:r w:rsidRPr="008B1192">
        <w:rPr>
          <w:rFonts w:ascii="Times New Roman" w:hAnsi="Times New Roman" w:cs="Times New Roman"/>
        </w:rPr>
        <w:t>versions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the</w:t>
      </w:r>
      <w:r w:rsidRPr="008B1192">
        <w:rPr>
          <w:rFonts w:ascii="Times New Roman" w:hAnsi="Times New Roman" w:cs="Times New Roman"/>
          <w:spacing w:val="-5"/>
        </w:rPr>
        <w:t xml:space="preserve"> </w:t>
      </w:r>
      <w:r w:rsidRPr="008B1192">
        <w:rPr>
          <w:rFonts w:ascii="Times New Roman" w:hAnsi="Times New Roman" w:cs="Times New Roman"/>
        </w:rPr>
        <w:t>CalTPA.</w:t>
      </w:r>
    </w:p>
    <w:p w14:paraId="411C5D82" w14:textId="77777777" w:rsidR="006E113B" w:rsidRPr="008B1192" w:rsidRDefault="006E113B" w:rsidP="006E113B">
      <w:pPr>
        <w:pStyle w:val="ListParagraph"/>
        <w:widowControl w:val="0"/>
        <w:numPr>
          <w:ilvl w:val="0"/>
          <w:numId w:val="2"/>
        </w:numPr>
        <w:tabs>
          <w:tab w:val="left" w:pos="1080"/>
        </w:tabs>
        <w:autoSpaceDE w:val="0"/>
        <w:autoSpaceDN w:val="0"/>
        <w:spacing w:before="7" w:line="254" w:lineRule="auto"/>
        <w:ind w:right="1174"/>
        <w:contextualSpacing w:val="0"/>
        <w:rPr>
          <w:rFonts w:ascii="Times New Roman" w:hAnsi="Times New Roman" w:cs="Times New Roman"/>
        </w:rPr>
      </w:pPr>
      <w:r w:rsidRPr="008B1192">
        <w:rPr>
          <w:rFonts w:ascii="Times New Roman" w:hAnsi="Times New Roman" w:cs="Times New Roman"/>
        </w:rPr>
        <w:t>The program has documented evidence from other sources that, together with the TPA results, the candidate has demonstrated competency in all domains of the Teaching Performance Expectations (TPE) for the credential sought. Note: Acceptable</w:t>
      </w:r>
      <w:r w:rsidRPr="008B1192">
        <w:rPr>
          <w:rFonts w:ascii="Times New Roman" w:hAnsi="Times New Roman" w:cs="Times New Roman"/>
          <w:spacing w:val="-5"/>
        </w:rPr>
        <w:t xml:space="preserve"> </w:t>
      </w:r>
      <w:r w:rsidRPr="008B1192">
        <w:rPr>
          <w:rFonts w:ascii="Times New Roman" w:hAnsi="Times New Roman" w:cs="Times New Roman"/>
        </w:rPr>
        <w:t>evidence</w:t>
      </w:r>
      <w:r w:rsidRPr="008B1192">
        <w:rPr>
          <w:rFonts w:ascii="Times New Roman" w:hAnsi="Times New Roman" w:cs="Times New Roman"/>
          <w:spacing w:val="-5"/>
        </w:rPr>
        <w:t xml:space="preserve"> </w:t>
      </w:r>
      <w:r w:rsidRPr="008B1192">
        <w:rPr>
          <w:rFonts w:ascii="Times New Roman" w:hAnsi="Times New Roman" w:cs="Times New Roman"/>
        </w:rPr>
        <w:t>may</w:t>
      </w:r>
      <w:r w:rsidRPr="008B1192">
        <w:rPr>
          <w:rFonts w:ascii="Times New Roman" w:hAnsi="Times New Roman" w:cs="Times New Roman"/>
          <w:spacing w:val="-4"/>
        </w:rPr>
        <w:t xml:space="preserve"> </w:t>
      </w:r>
      <w:r w:rsidRPr="008B1192">
        <w:rPr>
          <w:rFonts w:ascii="Times New Roman" w:hAnsi="Times New Roman" w:cs="Times New Roman"/>
        </w:rPr>
        <w:t>include</w:t>
      </w:r>
      <w:r w:rsidRPr="008B1192">
        <w:rPr>
          <w:rFonts w:ascii="Times New Roman" w:hAnsi="Times New Roman" w:cs="Times New Roman"/>
          <w:spacing w:val="-5"/>
        </w:rPr>
        <w:t xml:space="preserve"> </w:t>
      </w:r>
      <w:r w:rsidRPr="008B1192">
        <w:rPr>
          <w:rFonts w:ascii="Times New Roman" w:hAnsi="Times New Roman" w:cs="Times New Roman"/>
        </w:rPr>
        <w:t>observations</w:t>
      </w:r>
      <w:r w:rsidRPr="008B1192">
        <w:rPr>
          <w:rFonts w:ascii="Times New Roman" w:hAnsi="Times New Roman" w:cs="Times New Roman"/>
          <w:spacing w:val="-4"/>
        </w:rPr>
        <w:t xml:space="preserve"> </w:t>
      </w:r>
      <w:r w:rsidRPr="008B1192">
        <w:rPr>
          <w:rFonts w:ascii="Times New Roman" w:hAnsi="Times New Roman" w:cs="Times New Roman"/>
        </w:rPr>
        <w:t>of</w:t>
      </w:r>
      <w:r w:rsidRPr="008B1192">
        <w:rPr>
          <w:rFonts w:ascii="Times New Roman" w:hAnsi="Times New Roman" w:cs="Times New Roman"/>
          <w:spacing w:val="-4"/>
        </w:rPr>
        <w:t xml:space="preserve"> </w:t>
      </w:r>
      <w:r w:rsidRPr="008B1192">
        <w:rPr>
          <w:rFonts w:ascii="Times New Roman" w:hAnsi="Times New Roman" w:cs="Times New Roman"/>
        </w:rPr>
        <w:t>teaching,</w:t>
      </w:r>
      <w:r w:rsidRPr="008B1192">
        <w:rPr>
          <w:rFonts w:ascii="Times New Roman" w:hAnsi="Times New Roman" w:cs="Times New Roman"/>
          <w:spacing w:val="-4"/>
        </w:rPr>
        <w:t xml:space="preserve"> </w:t>
      </w:r>
      <w:r w:rsidRPr="008B1192">
        <w:rPr>
          <w:rFonts w:ascii="Times New Roman" w:hAnsi="Times New Roman" w:cs="Times New Roman"/>
        </w:rPr>
        <w:t>information</w:t>
      </w:r>
      <w:r w:rsidRPr="008B1192">
        <w:rPr>
          <w:rFonts w:ascii="Times New Roman" w:hAnsi="Times New Roman" w:cs="Times New Roman"/>
          <w:spacing w:val="-4"/>
        </w:rPr>
        <w:t xml:space="preserve"> </w:t>
      </w:r>
      <w:r w:rsidRPr="008B1192">
        <w:rPr>
          <w:rFonts w:ascii="Times New Roman" w:hAnsi="Times New Roman" w:cs="Times New Roman"/>
        </w:rPr>
        <w:t>gathered</w:t>
      </w:r>
      <w:r w:rsidRPr="008B1192">
        <w:rPr>
          <w:rFonts w:ascii="Times New Roman" w:hAnsi="Times New Roman" w:cs="Times New Roman"/>
          <w:spacing w:val="-4"/>
        </w:rPr>
        <w:t xml:space="preserve"> </w:t>
      </w:r>
      <w:r w:rsidRPr="008B1192">
        <w:rPr>
          <w:rFonts w:ascii="Times New Roman" w:hAnsi="Times New Roman" w:cs="Times New Roman"/>
        </w:rPr>
        <w:t>and documented from cooperating/mentor teachers, completed coursework assignments, other embedded formative and summative program level assessments for which the candidate has met the local passing expectation, and/or components of the TPA the candidate completed successfully (rubric score of 3 or above).</w:t>
      </w:r>
    </w:p>
    <w:p w14:paraId="6BFE22DA" w14:textId="36DF174D" w:rsidR="008B1192" w:rsidRDefault="006E113B" w:rsidP="00CC4678">
      <w:pPr>
        <w:pStyle w:val="BodyText"/>
        <w:spacing w:before="76"/>
        <w:ind w:left="360" w:right="891"/>
        <w:jc w:val="both"/>
      </w:pPr>
      <w:r>
        <w:t>Any</w:t>
      </w:r>
      <w:r>
        <w:rPr>
          <w:spacing w:val="-3"/>
        </w:rPr>
        <w:t xml:space="preserve"> </w:t>
      </w:r>
      <w:r>
        <w:t>Cycle</w:t>
      </w:r>
      <w:r>
        <w:rPr>
          <w:spacing w:val="-4"/>
        </w:rPr>
        <w:t xml:space="preserve"> </w:t>
      </w:r>
      <w:r>
        <w:t>1</w:t>
      </w:r>
      <w:r>
        <w:rPr>
          <w:spacing w:val="-3"/>
        </w:rPr>
        <w:t xml:space="preserve"> </w:t>
      </w:r>
      <w:r>
        <w:t>or</w:t>
      </w:r>
      <w:r>
        <w:rPr>
          <w:spacing w:val="-3"/>
        </w:rPr>
        <w:t xml:space="preserve"> </w:t>
      </w:r>
      <w:r>
        <w:t>2</w:t>
      </w:r>
      <w:r>
        <w:rPr>
          <w:spacing w:val="-3"/>
        </w:rPr>
        <w:t xml:space="preserve"> </w:t>
      </w:r>
      <w:r>
        <w:t>submission</w:t>
      </w:r>
      <w:r>
        <w:rPr>
          <w:spacing w:val="-3"/>
        </w:rPr>
        <w:t xml:space="preserve"> </w:t>
      </w:r>
      <w:r>
        <w:t>that</w:t>
      </w:r>
      <w:r>
        <w:rPr>
          <w:spacing w:val="-3"/>
        </w:rPr>
        <w:t xml:space="preserve"> </w:t>
      </w:r>
      <w:r>
        <w:t>does</w:t>
      </w:r>
      <w:r>
        <w:rPr>
          <w:spacing w:val="-3"/>
        </w:rPr>
        <w:t xml:space="preserve"> </w:t>
      </w:r>
      <w:r>
        <w:t>not</w:t>
      </w:r>
      <w:r>
        <w:rPr>
          <w:spacing w:val="-3"/>
        </w:rPr>
        <w:t xml:space="preserve"> </w:t>
      </w:r>
      <w:r>
        <w:t>reach</w:t>
      </w:r>
      <w:r>
        <w:rPr>
          <w:spacing w:val="-3"/>
        </w:rPr>
        <w:t xml:space="preserve"> </w:t>
      </w:r>
      <w:r>
        <w:t>the</w:t>
      </w:r>
      <w:r>
        <w:rPr>
          <w:spacing w:val="-4"/>
        </w:rPr>
        <w:t xml:space="preserve"> </w:t>
      </w:r>
      <w:r>
        <w:rPr>
          <w:b/>
          <w:i/>
        </w:rPr>
        <w:t>Secondary</w:t>
      </w:r>
      <w:r>
        <w:rPr>
          <w:b/>
          <w:i/>
          <w:spacing w:val="-4"/>
        </w:rPr>
        <w:t xml:space="preserve"> </w:t>
      </w:r>
      <w:r>
        <w:rPr>
          <w:b/>
          <w:i/>
        </w:rPr>
        <w:t>Passing</w:t>
      </w:r>
      <w:r>
        <w:rPr>
          <w:b/>
          <w:i/>
          <w:spacing w:val="-3"/>
        </w:rPr>
        <w:t xml:space="preserve"> </w:t>
      </w:r>
      <w:r>
        <w:rPr>
          <w:b/>
          <w:i/>
        </w:rPr>
        <w:t>Standard</w:t>
      </w:r>
      <w:r>
        <w:rPr>
          <w:b/>
          <w:i/>
          <w:spacing w:val="-3"/>
        </w:rPr>
        <w:t xml:space="preserve"> </w:t>
      </w:r>
      <w:r>
        <w:t>will</w:t>
      </w:r>
      <w:r>
        <w:rPr>
          <w:spacing w:val="-3"/>
        </w:rPr>
        <w:t xml:space="preserve"> </w:t>
      </w:r>
      <w:r>
        <w:t>result</w:t>
      </w:r>
      <w:r>
        <w:rPr>
          <w:spacing w:val="-3"/>
        </w:rPr>
        <w:t xml:space="preserve"> </w:t>
      </w:r>
      <w:r>
        <w:t>in the</w:t>
      </w:r>
      <w:r>
        <w:rPr>
          <w:spacing w:val="-1"/>
        </w:rPr>
        <w:t xml:space="preserve"> </w:t>
      </w:r>
      <w:r>
        <w:t>candidate</w:t>
      </w:r>
      <w:r>
        <w:rPr>
          <w:spacing w:val="-1"/>
        </w:rPr>
        <w:t xml:space="preserve"> </w:t>
      </w:r>
      <w:r>
        <w:t>going through the</w:t>
      </w:r>
      <w:r>
        <w:rPr>
          <w:spacing w:val="-1"/>
        </w:rPr>
        <w:t xml:space="preserve"> </w:t>
      </w:r>
      <w:r>
        <w:t>remediation process explained in “Remediation Policy”</w:t>
      </w:r>
      <w:r>
        <w:rPr>
          <w:spacing w:val="40"/>
        </w:rPr>
        <w:t xml:space="preserve"> </w:t>
      </w:r>
      <w:r>
        <w:t>which begins on page 10 of this handbook.</w:t>
      </w:r>
    </w:p>
    <w:p w14:paraId="15E651E3" w14:textId="77777777" w:rsidR="006E113B" w:rsidRDefault="006E113B" w:rsidP="006E113B">
      <w:pPr>
        <w:pStyle w:val="Heading1"/>
        <w:jc w:val="center"/>
      </w:pPr>
      <w:bookmarkStart w:id="11" w:name="_bookmark6"/>
      <w:bookmarkEnd w:id="11"/>
      <w:r>
        <w:lastRenderedPageBreak/>
        <w:t>NDNU</w:t>
      </w:r>
      <w:r>
        <w:rPr>
          <w:spacing w:val="-9"/>
        </w:rPr>
        <w:t xml:space="preserve"> </w:t>
      </w:r>
      <w:proofErr w:type="spellStart"/>
      <w:r>
        <w:t>CalTPA</w:t>
      </w:r>
      <w:proofErr w:type="spellEnd"/>
      <w:r>
        <w:rPr>
          <w:spacing w:val="-8"/>
        </w:rPr>
        <w:t xml:space="preserve"> </w:t>
      </w:r>
      <w:r>
        <w:t>Remediation</w:t>
      </w:r>
      <w:r>
        <w:rPr>
          <w:spacing w:val="-9"/>
        </w:rPr>
        <w:t xml:space="preserve"> </w:t>
      </w:r>
      <w:r>
        <w:rPr>
          <w:spacing w:val="-2"/>
        </w:rPr>
        <w:t>Policy</w:t>
      </w:r>
    </w:p>
    <w:p w14:paraId="3FE03919" w14:textId="77777777" w:rsidR="006E113B" w:rsidRPr="006E113B" w:rsidRDefault="006E113B" w:rsidP="00476307">
      <w:pPr>
        <w:pStyle w:val="Heading2"/>
        <w:spacing w:before="306"/>
        <w:ind w:left="360"/>
        <w:rPr>
          <w:sz w:val="28"/>
          <w:szCs w:val="28"/>
        </w:rPr>
      </w:pPr>
      <w:bookmarkStart w:id="12" w:name="_bookmark11"/>
      <w:bookmarkStart w:id="13" w:name="Supportstrategies"/>
      <w:bookmarkEnd w:id="12"/>
      <w:r w:rsidRPr="006E113B">
        <w:rPr>
          <w:sz w:val="28"/>
          <w:szCs w:val="28"/>
          <w:u w:val="thick"/>
        </w:rPr>
        <w:t>CTC</w:t>
      </w:r>
      <w:r w:rsidRPr="006E113B">
        <w:rPr>
          <w:spacing w:val="-2"/>
          <w:sz w:val="28"/>
          <w:szCs w:val="28"/>
          <w:u w:val="thick"/>
        </w:rPr>
        <w:t xml:space="preserve"> </w:t>
      </w:r>
      <w:r w:rsidRPr="006E113B">
        <w:rPr>
          <w:sz w:val="28"/>
          <w:szCs w:val="28"/>
          <w:u w:val="thick"/>
        </w:rPr>
        <w:t>Strategies</w:t>
      </w:r>
      <w:r w:rsidRPr="006E113B">
        <w:rPr>
          <w:spacing w:val="-1"/>
          <w:sz w:val="28"/>
          <w:szCs w:val="28"/>
          <w:u w:val="thick"/>
        </w:rPr>
        <w:t xml:space="preserve"> </w:t>
      </w:r>
      <w:r w:rsidRPr="006E113B">
        <w:rPr>
          <w:sz w:val="28"/>
          <w:szCs w:val="28"/>
          <w:u w:val="thick"/>
        </w:rPr>
        <w:t>for</w:t>
      </w:r>
      <w:r w:rsidRPr="006E113B">
        <w:rPr>
          <w:spacing w:val="-2"/>
          <w:sz w:val="28"/>
          <w:szCs w:val="28"/>
          <w:u w:val="thick"/>
        </w:rPr>
        <w:t xml:space="preserve"> </w:t>
      </w:r>
      <w:r w:rsidRPr="006E113B">
        <w:rPr>
          <w:sz w:val="28"/>
          <w:szCs w:val="28"/>
          <w:u w:val="thick"/>
        </w:rPr>
        <w:t>Supporting</w:t>
      </w:r>
      <w:r w:rsidRPr="006E113B">
        <w:rPr>
          <w:spacing w:val="-1"/>
          <w:sz w:val="28"/>
          <w:szCs w:val="28"/>
          <w:u w:val="thick"/>
        </w:rPr>
        <w:t xml:space="preserve"> </w:t>
      </w:r>
      <w:r w:rsidRPr="006E113B">
        <w:rPr>
          <w:sz w:val="28"/>
          <w:szCs w:val="28"/>
          <w:u w:val="thick"/>
        </w:rPr>
        <w:t>Candidates</w:t>
      </w:r>
      <w:r w:rsidRPr="006E113B">
        <w:rPr>
          <w:spacing w:val="-1"/>
          <w:sz w:val="28"/>
          <w:szCs w:val="28"/>
          <w:u w:val="thick"/>
        </w:rPr>
        <w:t xml:space="preserve"> </w:t>
      </w:r>
      <w:r w:rsidRPr="006E113B">
        <w:rPr>
          <w:sz w:val="28"/>
          <w:szCs w:val="28"/>
          <w:u w:val="thick"/>
        </w:rPr>
        <w:t>Who</w:t>
      </w:r>
      <w:r w:rsidRPr="006E113B">
        <w:rPr>
          <w:spacing w:val="-2"/>
          <w:sz w:val="28"/>
          <w:szCs w:val="28"/>
          <w:u w:val="thick"/>
        </w:rPr>
        <w:t xml:space="preserve"> </w:t>
      </w:r>
      <w:r w:rsidRPr="006E113B">
        <w:rPr>
          <w:sz w:val="28"/>
          <w:szCs w:val="28"/>
          <w:u w:val="thick"/>
        </w:rPr>
        <w:t>Do</w:t>
      </w:r>
      <w:r w:rsidRPr="006E113B">
        <w:rPr>
          <w:spacing w:val="-1"/>
          <w:sz w:val="28"/>
          <w:szCs w:val="28"/>
          <w:u w:val="thick"/>
        </w:rPr>
        <w:t xml:space="preserve"> </w:t>
      </w:r>
      <w:r w:rsidRPr="006E113B">
        <w:rPr>
          <w:sz w:val="28"/>
          <w:szCs w:val="28"/>
          <w:u w:val="thick"/>
        </w:rPr>
        <w:t>Not</w:t>
      </w:r>
      <w:r w:rsidRPr="006E113B">
        <w:rPr>
          <w:spacing w:val="-1"/>
          <w:sz w:val="28"/>
          <w:szCs w:val="28"/>
          <w:u w:val="thick"/>
        </w:rPr>
        <w:t xml:space="preserve"> </w:t>
      </w:r>
      <w:r w:rsidRPr="006E113B">
        <w:rPr>
          <w:sz w:val="28"/>
          <w:szCs w:val="28"/>
          <w:u w:val="thick"/>
        </w:rPr>
        <w:t>Meet</w:t>
      </w:r>
      <w:r w:rsidRPr="006E113B">
        <w:rPr>
          <w:spacing w:val="-1"/>
          <w:sz w:val="28"/>
          <w:szCs w:val="28"/>
          <w:u w:val="thick"/>
        </w:rPr>
        <w:t xml:space="preserve"> </w:t>
      </w:r>
      <w:r w:rsidRPr="006E113B">
        <w:rPr>
          <w:sz w:val="28"/>
          <w:szCs w:val="28"/>
          <w:u w:val="thick"/>
        </w:rPr>
        <w:t>the</w:t>
      </w:r>
      <w:r w:rsidRPr="006E113B">
        <w:rPr>
          <w:spacing w:val="-2"/>
          <w:sz w:val="28"/>
          <w:szCs w:val="28"/>
          <w:u w:val="thick"/>
        </w:rPr>
        <w:t xml:space="preserve"> </w:t>
      </w:r>
      <w:r w:rsidRPr="006E113B">
        <w:rPr>
          <w:sz w:val="28"/>
          <w:szCs w:val="28"/>
          <w:u w:val="thick"/>
        </w:rPr>
        <w:t>Passing</w:t>
      </w:r>
      <w:r w:rsidRPr="006E113B">
        <w:rPr>
          <w:spacing w:val="-1"/>
          <w:sz w:val="28"/>
          <w:szCs w:val="28"/>
          <w:u w:val="thick"/>
        </w:rPr>
        <w:t xml:space="preserve"> </w:t>
      </w:r>
      <w:r w:rsidRPr="006E113B">
        <w:rPr>
          <w:spacing w:val="-2"/>
          <w:sz w:val="28"/>
          <w:szCs w:val="28"/>
          <w:u w:val="thick"/>
        </w:rPr>
        <w:t>Standard</w:t>
      </w:r>
    </w:p>
    <w:bookmarkEnd w:id="13"/>
    <w:p w14:paraId="17FB4070" w14:textId="77777777" w:rsidR="006E113B" w:rsidRDefault="006E113B" w:rsidP="006E113B">
      <w:pPr>
        <w:pStyle w:val="BodyText"/>
        <w:spacing w:before="58"/>
        <w:rPr>
          <w:b/>
        </w:rPr>
      </w:pPr>
    </w:p>
    <w:p w14:paraId="1CE3BFB0" w14:textId="77777777" w:rsidR="006E113B" w:rsidRDefault="006E113B" w:rsidP="006E113B">
      <w:pPr>
        <w:pStyle w:val="BodyText"/>
        <w:spacing w:line="252" w:lineRule="auto"/>
        <w:ind w:left="360" w:right="1043"/>
      </w:pPr>
      <w:r>
        <w:t>Candidates</w:t>
      </w:r>
      <w:r>
        <w:rPr>
          <w:spacing w:val="-1"/>
        </w:rPr>
        <w:t xml:space="preserve"> </w:t>
      </w:r>
      <w:r>
        <w:t>who</w:t>
      </w:r>
      <w:r>
        <w:rPr>
          <w:spacing w:val="-1"/>
        </w:rPr>
        <w:t xml:space="preserve"> </w:t>
      </w:r>
      <w:r>
        <w:t>do</w:t>
      </w:r>
      <w:r>
        <w:rPr>
          <w:spacing w:val="-1"/>
        </w:rPr>
        <w:t xml:space="preserve"> </w:t>
      </w:r>
      <w:r>
        <w:t>not</w:t>
      </w:r>
      <w:r>
        <w:rPr>
          <w:spacing w:val="-1"/>
        </w:rPr>
        <w:t xml:space="preserve"> </w:t>
      </w:r>
      <w:r>
        <w:t>meet</w:t>
      </w:r>
      <w:r>
        <w:rPr>
          <w:spacing w:val="-1"/>
        </w:rPr>
        <w:t xml:space="preserve"> </w:t>
      </w:r>
      <w:r>
        <w:t>the</w:t>
      </w:r>
      <w:r>
        <w:rPr>
          <w:spacing w:val="-2"/>
        </w:rPr>
        <w:t xml:space="preserve"> </w:t>
      </w:r>
      <w:r>
        <w:t>secondary</w:t>
      </w:r>
      <w:r>
        <w:rPr>
          <w:spacing w:val="-1"/>
        </w:rPr>
        <w:t xml:space="preserve"> </w:t>
      </w:r>
      <w:r>
        <w:t>passing</w:t>
      </w:r>
      <w:r>
        <w:rPr>
          <w:spacing w:val="-2"/>
        </w:rPr>
        <w:t xml:space="preserve"> </w:t>
      </w:r>
      <w:r>
        <w:t>standard</w:t>
      </w:r>
      <w:r>
        <w:rPr>
          <w:spacing w:val="-1"/>
        </w:rPr>
        <w:t xml:space="preserve"> </w:t>
      </w:r>
      <w:r>
        <w:t>on</w:t>
      </w:r>
      <w:r>
        <w:rPr>
          <w:spacing w:val="-1"/>
        </w:rPr>
        <w:t xml:space="preserve"> </w:t>
      </w:r>
      <w:r>
        <w:t>one</w:t>
      </w:r>
      <w:r>
        <w:rPr>
          <w:spacing w:val="-2"/>
        </w:rPr>
        <w:t xml:space="preserve"> </w:t>
      </w:r>
      <w:r>
        <w:t>or</w:t>
      </w:r>
      <w:r>
        <w:rPr>
          <w:spacing w:val="-1"/>
        </w:rPr>
        <w:t xml:space="preserve"> </w:t>
      </w:r>
      <w:r>
        <w:t>both</w:t>
      </w:r>
      <w:r>
        <w:rPr>
          <w:spacing w:val="-1"/>
        </w:rPr>
        <w:t xml:space="preserve"> </w:t>
      </w:r>
      <w:r>
        <w:t>cycles</w:t>
      </w:r>
      <w:r>
        <w:rPr>
          <w:spacing w:val="-1"/>
        </w:rPr>
        <w:t xml:space="preserve"> </w:t>
      </w:r>
      <w:r>
        <w:t>may</w:t>
      </w:r>
      <w:r>
        <w:rPr>
          <w:spacing w:val="-1"/>
        </w:rPr>
        <w:t xml:space="preserve"> </w:t>
      </w:r>
      <w:r>
        <w:t>seek remedial support from their preparation programs by enrolling in a CalTPA Remediation course [EDU 4560 TPA Remediation Cycle 1; EDU 4561 TPA Remediation Cycle 2]. These candidates have the opportunity</w:t>
      </w:r>
      <w:r>
        <w:rPr>
          <w:spacing w:val="-3"/>
        </w:rPr>
        <w:t xml:space="preserve"> </w:t>
      </w:r>
      <w:r>
        <w:t>to</w:t>
      </w:r>
      <w:r>
        <w:rPr>
          <w:spacing w:val="-3"/>
        </w:rPr>
        <w:t xml:space="preserve"> </w:t>
      </w:r>
      <w:r>
        <w:t>retake</w:t>
      </w:r>
      <w:r>
        <w:rPr>
          <w:spacing w:val="-4"/>
        </w:rPr>
        <w:t xml:space="preserve"> </w:t>
      </w:r>
      <w:r>
        <w:t>the</w:t>
      </w:r>
      <w:r>
        <w:rPr>
          <w:spacing w:val="-4"/>
        </w:rPr>
        <w:t xml:space="preserve"> </w:t>
      </w:r>
      <w:r>
        <w:t>appropriate</w:t>
      </w:r>
      <w:r>
        <w:rPr>
          <w:spacing w:val="-4"/>
        </w:rPr>
        <w:t xml:space="preserve"> </w:t>
      </w:r>
      <w:r>
        <w:t>cycle(s)</w:t>
      </w:r>
      <w:r>
        <w:rPr>
          <w:spacing w:val="-4"/>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CalTPA</w:t>
      </w:r>
      <w:r>
        <w:rPr>
          <w:spacing w:val="-3"/>
        </w:rPr>
        <w:t xml:space="preserve"> </w:t>
      </w:r>
      <w:r>
        <w:t>Retake</w:t>
      </w:r>
      <w:r>
        <w:rPr>
          <w:spacing w:val="-4"/>
        </w:rPr>
        <w:t xml:space="preserve"> </w:t>
      </w:r>
      <w:r>
        <w:t>Policy. The</w:t>
      </w:r>
      <w:r>
        <w:rPr>
          <w:spacing w:val="-4"/>
        </w:rPr>
        <w:t xml:space="preserve"> </w:t>
      </w:r>
      <w:r>
        <w:t>maximum</w:t>
      </w:r>
      <w:r>
        <w:rPr>
          <w:spacing w:val="-3"/>
        </w:rPr>
        <w:t xml:space="preserve"> </w:t>
      </w:r>
      <w:r>
        <w:t>number</w:t>
      </w:r>
      <w:r>
        <w:rPr>
          <w:spacing w:val="-3"/>
        </w:rPr>
        <w:t xml:space="preserve"> </w:t>
      </w:r>
      <w:r>
        <w:t>of</w:t>
      </w:r>
      <w:r>
        <w:rPr>
          <w:spacing w:val="-3"/>
        </w:rPr>
        <w:t xml:space="preserve"> </w:t>
      </w:r>
      <w:r>
        <w:t>resubmissions</w:t>
      </w:r>
      <w:r>
        <w:rPr>
          <w:spacing w:val="-3"/>
        </w:rPr>
        <w:t xml:space="preserve"> </w:t>
      </w:r>
      <w:r>
        <w:t>needs</w:t>
      </w:r>
      <w:r>
        <w:rPr>
          <w:spacing w:val="-3"/>
        </w:rPr>
        <w:t xml:space="preserve"> </w:t>
      </w:r>
      <w:r>
        <w:t>to</w:t>
      </w:r>
      <w:r>
        <w:rPr>
          <w:spacing w:val="-3"/>
        </w:rPr>
        <w:t xml:space="preserve"> </w:t>
      </w:r>
      <w:r>
        <w:t>be</w:t>
      </w:r>
      <w:r>
        <w:rPr>
          <w:spacing w:val="-4"/>
        </w:rPr>
        <w:t xml:space="preserve"> </w:t>
      </w:r>
      <w:r>
        <w:t>determined</w:t>
      </w:r>
      <w:r>
        <w:rPr>
          <w:spacing w:val="-3"/>
        </w:rPr>
        <w:t xml:space="preserve"> </w:t>
      </w:r>
      <w:r>
        <w:t>by</w:t>
      </w:r>
      <w:r>
        <w:rPr>
          <w:spacing w:val="-3"/>
        </w:rPr>
        <w:t xml:space="preserve"> </w:t>
      </w:r>
      <w:r>
        <w:t>each</w:t>
      </w:r>
      <w:r>
        <w:rPr>
          <w:spacing w:val="-3"/>
        </w:rPr>
        <w:t xml:space="preserve"> </w:t>
      </w:r>
      <w:r>
        <w:t>teacher</w:t>
      </w:r>
      <w:r>
        <w:rPr>
          <w:spacing w:val="-3"/>
        </w:rPr>
        <w:t xml:space="preserve"> </w:t>
      </w:r>
      <w:r>
        <w:t xml:space="preserve">preparation </w:t>
      </w:r>
      <w:r>
        <w:rPr>
          <w:spacing w:val="-2"/>
        </w:rPr>
        <w:t>program.</w:t>
      </w:r>
    </w:p>
    <w:p w14:paraId="683D82D9" w14:textId="77777777" w:rsidR="006E113B" w:rsidRDefault="006E113B" w:rsidP="006E113B">
      <w:pPr>
        <w:pStyle w:val="BodyText"/>
        <w:spacing w:before="39"/>
      </w:pPr>
    </w:p>
    <w:p w14:paraId="1AD1BCB7" w14:textId="77777777" w:rsidR="006E113B" w:rsidRDefault="006E113B" w:rsidP="00476307">
      <w:pPr>
        <w:pStyle w:val="Heading2"/>
        <w:ind w:left="360"/>
      </w:pPr>
      <w:bookmarkStart w:id="14" w:name="_bookmark12"/>
      <w:bookmarkStart w:id="15" w:name="Remediationprocess"/>
      <w:bookmarkEnd w:id="14"/>
      <w:r>
        <w:rPr>
          <w:u w:val="thick"/>
        </w:rPr>
        <w:t>Remediation</w:t>
      </w:r>
      <w:r>
        <w:rPr>
          <w:spacing w:val="-4"/>
          <w:u w:val="thick"/>
        </w:rPr>
        <w:t xml:space="preserve"> </w:t>
      </w:r>
      <w:r>
        <w:rPr>
          <w:u w:val="thick"/>
        </w:rPr>
        <w:t>Process</w:t>
      </w:r>
      <w:r>
        <w:rPr>
          <w:spacing w:val="-2"/>
          <w:u w:val="thick"/>
        </w:rPr>
        <w:t xml:space="preserve"> </w:t>
      </w:r>
      <w:r>
        <w:rPr>
          <w:u w:val="thick"/>
        </w:rPr>
        <w:t>for</w:t>
      </w:r>
      <w:r>
        <w:rPr>
          <w:spacing w:val="-3"/>
          <w:u w:val="thick"/>
        </w:rPr>
        <w:t xml:space="preserve"> </w:t>
      </w:r>
      <w:r>
        <w:rPr>
          <w:u w:val="thick"/>
        </w:rPr>
        <w:t>Currently</w:t>
      </w:r>
      <w:r>
        <w:rPr>
          <w:spacing w:val="-2"/>
          <w:u w:val="thick"/>
        </w:rPr>
        <w:t xml:space="preserve"> </w:t>
      </w:r>
      <w:r>
        <w:rPr>
          <w:u w:val="thick"/>
        </w:rPr>
        <w:t>Enrolled</w:t>
      </w:r>
      <w:r>
        <w:rPr>
          <w:spacing w:val="-2"/>
          <w:u w:val="thick"/>
        </w:rPr>
        <w:t xml:space="preserve"> </w:t>
      </w:r>
      <w:r>
        <w:rPr>
          <w:u w:val="thick"/>
        </w:rPr>
        <w:t>NDNU</w:t>
      </w:r>
      <w:r>
        <w:rPr>
          <w:spacing w:val="-2"/>
          <w:u w:val="thick"/>
        </w:rPr>
        <w:t xml:space="preserve"> </w:t>
      </w:r>
      <w:r>
        <w:rPr>
          <w:u w:val="thick"/>
        </w:rPr>
        <w:t>Students</w:t>
      </w:r>
      <w:r>
        <w:rPr>
          <w:spacing w:val="-2"/>
          <w:u w:val="thick"/>
        </w:rPr>
        <w:t xml:space="preserve"> </w:t>
      </w:r>
      <w:r>
        <w:rPr>
          <w:u w:val="thick"/>
        </w:rPr>
        <w:t>and</w:t>
      </w:r>
      <w:r>
        <w:rPr>
          <w:spacing w:val="-2"/>
          <w:u w:val="thick"/>
        </w:rPr>
        <w:t xml:space="preserve"> Alumni</w:t>
      </w:r>
    </w:p>
    <w:bookmarkEnd w:id="15"/>
    <w:p w14:paraId="7B4171F2" w14:textId="77777777" w:rsidR="006E113B" w:rsidRDefault="006E113B" w:rsidP="006E113B">
      <w:pPr>
        <w:pStyle w:val="BodyText"/>
        <w:spacing w:before="3"/>
        <w:rPr>
          <w:b/>
        </w:rPr>
      </w:pPr>
    </w:p>
    <w:p w14:paraId="18BD5D55" w14:textId="77777777" w:rsidR="006E113B" w:rsidRDefault="006E113B" w:rsidP="006E113B">
      <w:pPr>
        <w:pStyle w:val="BodyText"/>
        <w:spacing w:line="237" w:lineRule="auto"/>
        <w:ind w:left="360" w:right="722"/>
      </w:pPr>
      <w:r>
        <w:t xml:space="preserve">Candidates must meet with their Program Director for clearance to enroll in the appropriate TPA Remediation course.  The course provides candidates the opportunity to work with CalTPA Team faculty to: </w:t>
      </w:r>
    </w:p>
    <w:p w14:paraId="33B2487E" w14:textId="77777777" w:rsidR="006E113B" w:rsidRDefault="006E113B" w:rsidP="006E113B">
      <w:pPr>
        <w:pStyle w:val="BodyText"/>
        <w:spacing w:before="1"/>
      </w:pPr>
    </w:p>
    <w:p w14:paraId="5993CF9B" w14:textId="77777777" w:rsidR="006E113B" w:rsidRDefault="006E113B" w:rsidP="006E113B">
      <w:pPr>
        <w:pStyle w:val="ListParagraph"/>
        <w:widowControl w:val="0"/>
        <w:numPr>
          <w:ilvl w:val="0"/>
          <w:numId w:val="1"/>
        </w:numPr>
        <w:tabs>
          <w:tab w:val="left" w:pos="1079"/>
        </w:tabs>
        <w:autoSpaceDE w:val="0"/>
        <w:autoSpaceDN w:val="0"/>
        <w:ind w:left="1079" w:hanging="359"/>
        <w:contextualSpacing w:val="0"/>
      </w:pPr>
      <w:r>
        <w:t>Review</w:t>
      </w:r>
      <w:r>
        <w:rPr>
          <w:spacing w:val="-2"/>
        </w:rPr>
        <w:t xml:space="preserve"> </w:t>
      </w:r>
      <w:r>
        <w:t>and</w:t>
      </w:r>
      <w:r>
        <w:rPr>
          <w:spacing w:val="-2"/>
        </w:rPr>
        <w:t xml:space="preserve"> </w:t>
      </w:r>
      <w:r>
        <w:t>discuss</w:t>
      </w:r>
      <w:r>
        <w:rPr>
          <w:spacing w:val="-2"/>
        </w:rPr>
        <w:t xml:space="preserve"> </w:t>
      </w:r>
      <w:r>
        <w:t>low-scoring</w:t>
      </w:r>
      <w:r>
        <w:rPr>
          <w:spacing w:val="-1"/>
        </w:rPr>
        <w:t xml:space="preserve"> </w:t>
      </w:r>
      <w:r>
        <w:rPr>
          <w:spacing w:val="-2"/>
        </w:rPr>
        <w:t>rubrics</w:t>
      </w:r>
    </w:p>
    <w:p w14:paraId="08C4F6DA" w14:textId="6AEC6E72" w:rsidR="00BE1B8C" w:rsidRPr="00BE1B8C" w:rsidRDefault="006E113B" w:rsidP="00BE1B8C">
      <w:pPr>
        <w:pStyle w:val="ListParagraph"/>
        <w:widowControl w:val="0"/>
        <w:numPr>
          <w:ilvl w:val="0"/>
          <w:numId w:val="1"/>
        </w:numPr>
        <w:tabs>
          <w:tab w:val="left" w:pos="1079"/>
        </w:tabs>
        <w:autoSpaceDE w:val="0"/>
        <w:autoSpaceDN w:val="0"/>
        <w:spacing w:before="2"/>
        <w:ind w:left="1079" w:hanging="359"/>
        <w:contextualSpacing w:val="0"/>
      </w:pPr>
      <w:r>
        <w:t>Brainstorm</w:t>
      </w:r>
      <w:r>
        <w:rPr>
          <w:spacing w:val="-1"/>
        </w:rPr>
        <w:t xml:space="preserve"> </w:t>
      </w:r>
      <w:r>
        <w:t>tips</w:t>
      </w:r>
      <w:r>
        <w:rPr>
          <w:spacing w:val="-1"/>
        </w:rPr>
        <w:t xml:space="preserve"> </w:t>
      </w:r>
      <w:r>
        <w:t>and</w:t>
      </w:r>
      <w:r>
        <w:rPr>
          <w:spacing w:val="-1"/>
        </w:rPr>
        <w:t xml:space="preserve"> </w:t>
      </w:r>
      <w:r>
        <w:t>ideas</w:t>
      </w:r>
      <w:r>
        <w:rPr>
          <w:spacing w:val="-1"/>
        </w:rPr>
        <w:t xml:space="preserve"> </w:t>
      </w:r>
      <w:r>
        <w:t>for</w:t>
      </w:r>
      <w:r>
        <w:rPr>
          <w:spacing w:val="-1"/>
        </w:rPr>
        <w:t xml:space="preserve"> </w:t>
      </w:r>
      <w:r>
        <w:t>improvement</w:t>
      </w:r>
      <w:r>
        <w:rPr>
          <w:spacing w:val="-2"/>
        </w:rPr>
        <w:t xml:space="preserve"> </w:t>
      </w:r>
      <w:r>
        <w:t>in</w:t>
      </w:r>
      <w:r>
        <w:rPr>
          <w:spacing w:val="-1"/>
        </w:rPr>
        <w:t xml:space="preserve"> </w:t>
      </w:r>
      <w:r>
        <w:t>the</w:t>
      </w:r>
      <w:r>
        <w:rPr>
          <w:spacing w:val="-1"/>
        </w:rPr>
        <w:t xml:space="preserve"> </w:t>
      </w:r>
      <w:r>
        <w:t>next</w:t>
      </w:r>
      <w:r>
        <w:rPr>
          <w:spacing w:val="-1"/>
        </w:rPr>
        <w:t xml:space="preserve"> </w:t>
      </w:r>
      <w:r>
        <w:rPr>
          <w:spacing w:val="-2"/>
        </w:rPr>
        <w:t>submission</w:t>
      </w:r>
      <w:bookmarkStart w:id="16" w:name="_bookmark13"/>
      <w:bookmarkStart w:id="17" w:name="Supportclass"/>
      <w:bookmarkEnd w:id="16"/>
    </w:p>
    <w:p w14:paraId="5304AD5A" w14:textId="644A12ED" w:rsidR="006E113B" w:rsidRDefault="006E113B" w:rsidP="00476307">
      <w:pPr>
        <w:pStyle w:val="Heading3"/>
        <w:ind w:left="360"/>
      </w:pPr>
      <w:proofErr w:type="spellStart"/>
      <w:r>
        <w:rPr>
          <w:u w:val="thick"/>
        </w:rPr>
        <w:t>CalTPA</w:t>
      </w:r>
      <w:proofErr w:type="spellEnd"/>
      <w:r>
        <w:rPr>
          <w:spacing w:val="-4"/>
          <w:u w:val="thick"/>
        </w:rPr>
        <w:t xml:space="preserve"> </w:t>
      </w:r>
      <w:r>
        <w:rPr>
          <w:u w:val="thick"/>
        </w:rPr>
        <w:t>Support</w:t>
      </w:r>
      <w:r>
        <w:rPr>
          <w:spacing w:val="-1"/>
          <w:u w:val="thick"/>
        </w:rPr>
        <w:t xml:space="preserve"> </w:t>
      </w:r>
      <w:r>
        <w:rPr>
          <w:spacing w:val="-2"/>
          <w:u w:val="thick"/>
        </w:rPr>
        <w:t>Class</w:t>
      </w:r>
    </w:p>
    <w:bookmarkEnd w:id="17"/>
    <w:p w14:paraId="757B3154" w14:textId="77777777" w:rsidR="006E113B" w:rsidRDefault="006E113B" w:rsidP="006E113B">
      <w:pPr>
        <w:pStyle w:val="BodyText"/>
        <w:spacing w:before="33"/>
        <w:rPr>
          <w:b/>
          <w:i/>
        </w:rPr>
      </w:pPr>
    </w:p>
    <w:p w14:paraId="12206957" w14:textId="77777777" w:rsidR="006E113B" w:rsidRDefault="006E113B" w:rsidP="006E113B">
      <w:pPr>
        <w:pStyle w:val="BodyText"/>
        <w:spacing w:before="1" w:line="254" w:lineRule="auto"/>
        <w:ind w:left="360" w:right="809"/>
      </w:pPr>
      <w:r>
        <w:t>The focus of this class is on meeting as a small cohort and/or 1:1 coaching for candidates who need</w:t>
      </w:r>
      <w:r>
        <w:rPr>
          <w:spacing w:val="-3"/>
        </w:rPr>
        <w:t xml:space="preserve"> </w:t>
      </w:r>
      <w:r>
        <w:t>to</w:t>
      </w:r>
      <w:r>
        <w:rPr>
          <w:spacing w:val="-3"/>
        </w:rPr>
        <w:t xml:space="preserve"> </w:t>
      </w:r>
      <w:r>
        <w:t>successfully</w:t>
      </w:r>
      <w:r>
        <w:rPr>
          <w:spacing w:val="-3"/>
        </w:rPr>
        <w:t xml:space="preserve"> </w:t>
      </w:r>
      <w:r>
        <w:t>pass</w:t>
      </w:r>
      <w:r>
        <w:rPr>
          <w:spacing w:val="-3"/>
        </w:rPr>
        <w:t xml:space="preserve"> </w:t>
      </w:r>
      <w:r>
        <w:t>CalTPA</w:t>
      </w:r>
      <w:r>
        <w:rPr>
          <w:spacing w:val="-3"/>
        </w:rPr>
        <w:t xml:space="preserve"> </w:t>
      </w:r>
      <w:r>
        <w:t>as</w:t>
      </w:r>
      <w:r>
        <w:rPr>
          <w:spacing w:val="-3"/>
        </w:rPr>
        <w:t xml:space="preserve"> </w:t>
      </w:r>
      <w:r>
        <w:t>part</w:t>
      </w:r>
      <w:r>
        <w:rPr>
          <w:spacing w:val="-3"/>
        </w:rPr>
        <w:t xml:space="preserve"> </w:t>
      </w:r>
      <w:r>
        <w:t>of</w:t>
      </w:r>
      <w:r>
        <w:rPr>
          <w:spacing w:val="-3"/>
        </w:rPr>
        <w:t xml:space="preserve"> </w:t>
      </w:r>
      <w:r>
        <w:t>their</w:t>
      </w:r>
      <w:r>
        <w:rPr>
          <w:spacing w:val="-3"/>
        </w:rPr>
        <w:t xml:space="preserve"> </w:t>
      </w:r>
      <w:r>
        <w:t>credential</w:t>
      </w:r>
      <w:r>
        <w:rPr>
          <w:spacing w:val="-3"/>
        </w:rPr>
        <w:t xml:space="preserve"> </w:t>
      </w:r>
      <w:r>
        <w:t>requirements.</w:t>
      </w:r>
      <w:r>
        <w:rPr>
          <w:spacing w:val="-3"/>
        </w:rPr>
        <w:t xml:space="preserve"> </w:t>
      </w:r>
      <w:r>
        <w:t>Candidates</w:t>
      </w:r>
      <w:r>
        <w:rPr>
          <w:spacing w:val="-3"/>
        </w:rPr>
        <w:t xml:space="preserve"> </w:t>
      </w:r>
      <w:r>
        <w:t>will</w:t>
      </w:r>
      <w:r>
        <w:rPr>
          <w:spacing w:val="-3"/>
        </w:rPr>
        <w:t xml:space="preserve"> </w:t>
      </w:r>
      <w:r>
        <w:t>meet online with their</w:t>
      </w:r>
      <w:r>
        <w:rPr>
          <w:spacing w:val="40"/>
        </w:rPr>
        <w:t xml:space="preserve"> </w:t>
      </w:r>
      <w:r>
        <w:t>instructor to receive a detailed overview of the four steps and corresponding assessment tasks and scoring rubrics, explanation and practice of the appropriate use of materials.</w:t>
      </w:r>
      <w:r>
        <w:rPr>
          <w:spacing w:val="-4"/>
        </w:rPr>
        <w:t xml:space="preserve"> </w:t>
      </w:r>
      <w:r>
        <w:t>Furthermore,</w:t>
      </w:r>
      <w:r>
        <w:rPr>
          <w:spacing w:val="-4"/>
        </w:rPr>
        <w:t xml:space="preserve"> </w:t>
      </w:r>
      <w:r>
        <w:t>candidates</w:t>
      </w:r>
      <w:r>
        <w:rPr>
          <w:spacing w:val="-4"/>
        </w:rPr>
        <w:t xml:space="preserve"> </w:t>
      </w:r>
      <w:r>
        <w:t>will</w:t>
      </w:r>
      <w:r>
        <w:rPr>
          <w:spacing w:val="-4"/>
        </w:rPr>
        <w:t xml:space="preserve"> </w:t>
      </w:r>
      <w:r>
        <w:t>review</w:t>
      </w:r>
      <w:r>
        <w:rPr>
          <w:spacing w:val="-4"/>
        </w:rPr>
        <w:t xml:space="preserve"> </w:t>
      </w:r>
      <w:r>
        <w:t>their</w:t>
      </w:r>
      <w:r>
        <w:rPr>
          <w:spacing w:val="-4"/>
        </w:rPr>
        <w:t xml:space="preserve"> </w:t>
      </w:r>
      <w:r>
        <w:t>specific</w:t>
      </w:r>
      <w:r>
        <w:rPr>
          <w:spacing w:val="-5"/>
        </w:rPr>
        <w:t xml:space="preserve"> </w:t>
      </w:r>
      <w:r>
        <w:t>Cycle</w:t>
      </w:r>
      <w:r>
        <w:rPr>
          <w:spacing w:val="-5"/>
        </w:rPr>
        <w:t xml:space="preserve"> </w:t>
      </w:r>
      <w:r>
        <w:t>drafts,</w:t>
      </w:r>
      <w:r>
        <w:rPr>
          <w:spacing w:val="-4"/>
        </w:rPr>
        <w:t xml:space="preserve"> </w:t>
      </w:r>
      <w:r>
        <w:t>review</w:t>
      </w:r>
      <w:r>
        <w:rPr>
          <w:spacing w:val="-4"/>
        </w:rPr>
        <w:t xml:space="preserve"> </w:t>
      </w:r>
      <w:r>
        <w:t>instructor</w:t>
      </w:r>
      <w:r>
        <w:rPr>
          <w:spacing w:val="-4"/>
        </w:rPr>
        <w:t xml:space="preserve"> </w:t>
      </w:r>
      <w:r>
        <w:t>and cohort feedback in order for opportunities to revise their document for (re)submission.</w:t>
      </w:r>
    </w:p>
    <w:p w14:paraId="2AB738D5" w14:textId="77777777" w:rsidR="008B1192" w:rsidRDefault="008B1192" w:rsidP="006E113B">
      <w:pPr>
        <w:pStyle w:val="BodyText"/>
        <w:spacing w:before="1" w:line="254" w:lineRule="auto"/>
        <w:ind w:left="360" w:right="809"/>
      </w:pPr>
    </w:p>
    <w:p w14:paraId="47CAB624" w14:textId="33811B01" w:rsidR="006E113B" w:rsidRDefault="006E113B" w:rsidP="00476307">
      <w:pPr>
        <w:pStyle w:val="BodyText"/>
        <w:spacing w:line="254" w:lineRule="auto"/>
        <w:ind w:left="360" w:right="939"/>
      </w:pPr>
      <w:r>
        <w:t>CALTPA courses are linked with credential specific Student/Intern Teaching seminars so that candidates in their first semester of student/intern teaching will be in a CalTPA support class focused on Cycle 1 in their credential area. Candidates in their second semester of student/intern</w:t>
      </w:r>
      <w:r>
        <w:rPr>
          <w:spacing w:val="-3"/>
        </w:rPr>
        <w:t xml:space="preserve"> </w:t>
      </w:r>
      <w:r>
        <w:t>teaching</w:t>
      </w:r>
      <w:r>
        <w:rPr>
          <w:spacing w:val="-3"/>
        </w:rPr>
        <w:t xml:space="preserve"> </w:t>
      </w:r>
      <w:r>
        <w:t>will</w:t>
      </w:r>
      <w:r>
        <w:rPr>
          <w:spacing w:val="-3"/>
        </w:rPr>
        <w:t xml:space="preserve"> </w:t>
      </w:r>
      <w:r>
        <w:t>be</w:t>
      </w:r>
      <w:r>
        <w:rPr>
          <w:spacing w:val="-4"/>
        </w:rPr>
        <w:t xml:space="preserve"> </w:t>
      </w:r>
      <w:r>
        <w:t>in</w:t>
      </w:r>
      <w:r>
        <w:rPr>
          <w:spacing w:val="-3"/>
        </w:rPr>
        <w:t xml:space="preserve"> </w:t>
      </w:r>
      <w:r>
        <w:t>a</w:t>
      </w:r>
      <w:r>
        <w:rPr>
          <w:spacing w:val="-4"/>
        </w:rPr>
        <w:t xml:space="preserve"> </w:t>
      </w:r>
      <w:r>
        <w:t>CalTPA</w:t>
      </w:r>
      <w:r>
        <w:rPr>
          <w:spacing w:val="-3"/>
        </w:rPr>
        <w:t xml:space="preserve"> </w:t>
      </w:r>
      <w:r>
        <w:t>support</w:t>
      </w:r>
      <w:r>
        <w:rPr>
          <w:spacing w:val="-3"/>
        </w:rPr>
        <w:t xml:space="preserve"> </w:t>
      </w:r>
      <w:r>
        <w:t>class</w:t>
      </w:r>
      <w:r>
        <w:rPr>
          <w:spacing w:val="-4"/>
        </w:rPr>
        <w:t xml:space="preserve"> </w:t>
      </w:r>
      <w:r>
        <w:t>focused</w:t>
      </w:r>
      <w:r>
        <w:rPr>
          <w:spacing w:val="-4"/>
        </w:rPr>
        <w:t xml:space="preserve"> </w:t>
      </w:r>
      <w:r>
        <w:t>on</w:t>
      </w:r>
      <w:r>
        <w:rPr>
          <w:spacing w:val="-3"/>
        </w:rPr>
        <w:t xml:space="preserve"> </w:t>
      </w:r>
      <w:r>
        <w:t>Cycle</w:t>
      </w:r>
      <w:r>
        <w:rPr>
          <w:spacing w:val="-4"/>
        </w:rPr>
        <w:t xml:space="preserve"> </w:t>
      </w:r>
      <w:r>
        <w:t>2</w:t>
      </w:r>
      <w:r>
        <w:rPr>
          <w:spacing w:val="-3"/>
        </w:rPr>
        <w:t xml:space="preserve"> </w:t>
      </w:r>
      <w:r>
        <w:t>in</w:t>
      </w:r>
      <w:r>
        <w:rPr>
          <w:spacing w:val="-3"/>
        </w:rPr>
        <w:t xml:space="preserve"> </w:t>
      </w:r>
      <w:r>
        <w:t>their</w:t>
      </w:r>
      <w:r>
        <w:rPr>
          <w:spacing w:val="-3"/>
        </w:rPr>
        <w:t xml:space="preserve"> </w:t>
      </w:r>
      <w:r>
        <w:t>credential area.</w:t>
      </w:r>
      <w:r>
        <w:rPr>
          <w:spacing w:val="40"/>
        </w:rPr>
        <w:t xml:space="preserve"> </w:t>
      </w:r>
      <w:r>
        <w:t>CalTPA support classes are scheduled to be on the same night and back-to-back with student/intern teaching seminars providing candidates the opportunity to bring discussions and content from seminars related to their teaching practice in their placements into the</w:t>
      </w:r>
      <w:r w:rsidR="00476307">
        <w:t xml:space="preserve"> </w:t>
      </w:r>
      <w:r>
        <w:t>development</w:t>
      </w:r>
      <w:r>
        <w:rPr>
          <w:spacing w:val="-1"/>
        </w:rPr>
        <w:t xml:space="preserve"> </w:t>
      </w:r>
      <w:r>
        <w:t>of</w:t>
      </w:r>
      <w:r>
        <w:rPr>
          <w:spacing w:val="-1"/>
        </w:rPr>
        <w:t xml:space="preserve"> </w:t>
      </w:r>
      <w:r>
        <w:t>their</w:t>
      </w:r>
      <w:r>
        <w:rPr>
          <w:spacing w:val="-1"/>
        </w:rPr>
        <w:t xml:space="preserve"> </w:t>
      </w:r>
      <w:r>
        <w:t>TPA</w:t>
      </w:r>
      <w:r>
        <w:rPr>
          <w:spacing w:val="-1"/>
        </w:rPr>
        <w:t xml:space="preserve"> </w:t>
      </w:r>
      <w:r>
        <w:rPr>
          <w:spacing w:val="-2"/>
        </w:rPr>
        <w:t>response.</w:t>
      </w:r>
    </w:p>
    <w:p w14:paraId="46BA6D67" w14:textId="77777777" w:rsidR="006E113B" w:rsidRDefault="006E113B" w:rsidP="006E113B">
      <w:pPr>
        <w:pStyle w:val="BodyText"/>
        <w:spacing w:before="34"/>
      </w:pPr>
    </w:p>
    <w:p w14:paraId="7903E40D" w14:textId="3B2914CF" w:rsidR="006E113B" w:rsidRDefault="006E113B" w:rsidP="006E113B">
      <w:pPr>
        <w:pStyle w:val="BodyText"/>
        <w:spacing w:line="254" w:lineRule="auto"/>
        <w:ind w:left="360" w:right="809"/>
      </w:pPr>
      <w:r>
        <w:t>NDNU also provides CalTPA courses focused on remediation for NDNU candidates who have completed all their credential requirements except CalTPA as well as teachers or individuals who</w:t>
      </w:r>
      <w:r>
        <w:rPr>
          <w:spacing w:val="-3"/>
        </w:rPr>
        <w:t xml:space="preserve"> </w:t>
      </w:r>
      <w:r>
        <w:t>did</w:t>
      </w:r>
      <w:r>
        <w:rPr>
          <w:spacing w:val="-3"/>
        </w:rPr>
        <w:t xml:space="preserve"> </w:t>
      </w:r>
      <w:r>
        <w:t>not</w:t>
      </w:r>
      <w:r>
        <w:rPr>
          <w:spacing w:val="-3"/>
        </w:rPr>
        <w:t xml:space="preserve"> </w:t>
      </w:r>
      <w:r>
        <w:t>complete</w:t>
      </w:r>
      <w:r>
        <w:rPr>
          <w:spacing w:val="-4"/>
        </w:rPr>
        <w:t xml:space="preserve"> </w:t>
      </w:r>
      <w:r>
        <w:t>their</w:t>
      </w:r>
      <w:r>
        <w:rPr>
          <w:spacing w:val="-3"/>
        </w:rPr>
        <w:t xml:space="preserve"> </w:t>
      </w:r>
      <w:r>
        <w:t>credential</w:t>
      </w:r>
      <w:r>
        <w:rPr>
          <w:spacing w:val="-3"/>
        </w:rPr>
        <w:t xml:space="preserve"> </w:t>
      </w:r>
      <w:r>
        <w:t>work</w:t>
      </w:r>
      <w:r>
        <w:rPr>
          <w:spacing w:val="-3"/>
        </w:rPr>
        <w:t xml:space="preserve"> </w:t>
      </w:r>
      <w:r>
        <w:t>at</w:t>
      </w:r>
      <w:r>
        <w:rPr>
          <w:spacing w:val="-3"/>
        </w:rPr>
        <w:t xml:space="preserve"> </w:t>
      </w:r>
      <w:r>
        <w:t>NDNU</w:t>
      </w:r>
      <w:r>
        <w:rPr>
          <w:spacing w:val="-3"/>
        </w:rPr>
        <w:t xml:space="preserve"> </w:t>
      </w:r>
      <w:r>
        <w:t>but</w:t>
      </w:r>
      <w:r>
        <w:rPr>
          <w:spacing w:val="-3"/>
        </w:rPr>
        <w:t xml:space="preserve"> </w:t>
      </w:r>
      <w:r>
        <w:t>still</w:t>
      </w:r>
      <w:r>
        <w:rPr>
          <w:spacing w:val="-3"/>
        </w:rPr>
        <w:t xml:space="preserve"> </w:t>
      </w:r>
      <w:r>
        <w:t>require</w:t>
      </w:r>
      <w:r>
        <w:rPr>
          <w:spacing w:val="-4"/>
        </w:rPr>
        <w:t xml:space="preserve"> </w:t>
      </w:r>
      <w:r>
        <w:t>passage</w:t>
      </w:r>
      <w:r>
        <w:rPr>
          <w:spacing w:val="-4"/>
        </w:rPr>
        <w:t xml:space="preserve"> </w:t>
      </w:r>
      <w:r>
        <w:t>of</w:t>
      </w:r>
      <w:r>
        <w:rPr>
          <w:spacing w:val="-3"/>
        </w:rPr>
        <w:t xml:space="preserve"> </w:t>
      </w:r>
      <w:r>
        <w:lastRenderedPageBreak/>
        <w:t>the</w:t>
      </w:r>
      <w:r>
        <w:rPr>
          <w:spacing w:val="-4"/>
        </w:rPr>
        <w:t xml:space="preserve"> </w:t>
      </w:r>
      <w:r>
        <w:t>CalTPA</w:t>
      </w:r>
      <w:r>
        <w:rPr>
          <w:spacing w:val="-3"/>
        </w:rPr>
        <w:t xml:space="preserve"> </w:t>
      </w:r>
      <w:r>
        <w:t>in order to qualify for a California teaching credential. Individuals needing to enroll in these courses</w:t>
      </w:r>
      <w:r>
        <w:rPr>
          <w:spacing w:val="-2"/>
        </w:rPr>
        <w:t xml:space="preserve"> </w:t>
      </w:r>
      <w:r>
        <w:t>must</w:t>
      </w:r>
      <w:r>
        <w:rPr>
          <w:spacing w:val="-2"/>
        </w:rPr>
        <w:t xml:space="preserve"> </w:t>
      </w:r>
      <w:r>
        <w:t>be</w:t>
      </w:r>
      <w:r>
        <w:rPr>
          <w:spacing w:val="-3"/>
        </w:rPr>
        <w:t xml:space="preserve"> </w:t>
      </w:r>
      <w:r>
        <w:t>admitted</w:t>
      </w:r>
      <w:r>
        <w:rPr>
          <w:spacing w:val="-2"/>
        </w:rPr>
        <w:t xml:space="preserve"> </w:t>
      </w:r>
      <w:r>
        <w:t>to</w:t>
      </w:r>
      <w:r>
        <w:rPr>
          <w:spacing w:val="-2"/>
        </w:rPr>
        <w:t xml:space="preserve"> </w:t>
      </w:r>
      <w:r>
        <w:t>NDNU</w:t>
      </w:r>
      <w:r>
        <w:rPr>
          <w:spacing w:val="-2"/>
        </w:rPr>
        <w:t xml:space="preserve"> </w:t>
      </w:r>
      <w:r>
        <w:t>as</w:t>
      </w:r>
      <w:r>
        <w:rPr>
          <w:spacing w:val="-2"/>
        </w:rPr>
        <w:t xml:space="preserve"> </w:t>
      </w:r>
      <w:r>
        <w:t>non-degree</w:t>
      </w:r>
      <w:r>
        <w:rPr>
          <w:spacing w:val="-3"/>
        </w:rPr>
        <w:t xml:space="preserve"> </w:t>
      </w:r>
      <w:r>
        <w:t>seeking</w:t>
      </w:r>
      <w:r>
        <w:rPr>
          <w:spacing w:val="-2"/>
        </w:rPr>
        <w:t xml:space="preserve"> </w:t>
      </w:r>
      <w:r>
        <w:t>students.</w:t>
      </w:r>
      <w:r>
        <w:rPr>
          <w:spacing w:val="-2"/>
        </w:rPr>
        <w:t xml:space="preserve"> </w:t>
      </w:r>
      <w:r>
        <w:t>These</w:t>
      </w:r>
      <w:r>
        <w:rPr>
          <w:spacing w:val="-3"/>
        </w:rPr>
        <w:t xml:space="preserve"> </w:t>
      </w:r>
      <w:r>
        <w:t>courses</w:t>
      </w:r>
      <w:r>
        <w:rPr>
          <w:spacing w:val="-2"/>
        </w:rPr>
        <w:t xml:space="preserve"> </w:t>
      </w:r>
      <w:r>
        <w:t>also</w:t>
      </w:r>
      <w:r>
        <w:rPr>
          <w:spacing w:val="-3"/>
        </w:rPr>
        <w:t xml:space="preserve"> </w:t>
      </w:r>
      <w:r>
        <w:t>met as small cohorts and/or 1:1 in the evening to provide coaching.</w:t>
      </w:r>
    </w:p>
    <w:p w14:paraId="2550CC8C" w14:textId="77777777" w:rsidR="006E113B" w:rsidRDefault="006E113B" w:rsidP="006E113B">
      <w:pPr>
        <w:pStyle w:val="BodyText"/>
        <w:spacing w:before="13"/>
      </w:pPr>
    </w:p>
    <w:p w14:paraId="27C3DA12" w14:textId="77777777" w:rsidR="006E113B" w:rsidRDefault="006E113B" w:rsidP="006E113B">
      <w:pPr>
        <w:pStyle w:val="BodyText"/>
        <w:spacing w:line="249" w:lineRule="auto"/>
        <w:ind w:left="360" w:right="722"/>
      </w:pPr>
      <w:r>
        <w:t>The</w:t>
      </w:r>
      <w:r>
        <w:rPr>
          <w:spacing w:val="-4"/>
        </w:rPr>
        <w:t xml:space="preserve"> </w:t>
      </w:r>
      <w:r>
        <w:t>table</w:t>
      </w:r>
      <w:r>
        <w:rPr>
          <w:spacing w:val="-4"/>
        </w:rPr>
        <w:t xml:space="preserve"> </w:t>
      </w:r>
      <w:r>
        <w:t>below</w:t>
      </w:r>
      <w:r>
        <w:rPr>
          <w:spacing w:val="-3"/>
        </w:rPr>
        <w:t xml:space="preserve"> </w:t>
      </w:r>
      <w:r>
        <w:t>provides</w:t>
      </w:r>
      <w:r>
        <w:rPr>
          <w:spacing w:val="40"/>
        </w:rPr>
        <w:t xml:space="preserve"> </w:t>
      </w:r>
      <w:r>
        <w:t>the</w:t>
      </w:r>
      <w:r>
        <w:rPr>
          <w:spacing w:val="-4"/>
        </w:rPr>
        <w:t xml:space="preserve"> </w:t>
      </w:r>
      <w:r>
        <w:t>course</w:t>
      </w:r>
      <w:r>
        <w:rPr>
          <w:spacing w:val="-3"/>
        </w:rPr>
        <w:t xml:space="preserve"> </w:t>
      </w:r>
      <w:r>
        <w:t>numbers</w:t>
      </w:r>
      <w:r>
        <w:rPr>
          <w:spacing w:val="-3"/>
        </w:rPr>
        <w:t xml:space="preserve"> </w:t>
      </w:r>
      <w:r>
        <w:t>for</w:t>
      </w:r>
      <w:r>
        <w:rPr>
          <w:spacing w:val="-3"/>
        </w:rPr>
        <w:t xml:space="preserve"> </w:t>
      </w:r>
      <w:r>
        <w:t>the</w:t>
      </w:r>
      <w:r>
        <w:rPr>
          <w:spacing w:val="-4"/>
        </w:rPr>
        <w:t xml:space="preserve"> </w:t>
      </w:r>
      <w:r>
        <w:t>Student/Intern</w:t>
      </w:r>
      <w:r>
        <w:rPr>
          <w:spacing w:val="-3"/>
        </w:rPr>
        <w:t xml:space="preserve"> </w:t>
      </w:r>
      <w:r>
        <w:t>teaching</w:t>
      </w:r>
      <w:r>
        <w:rPr>
          <w:spacing w:val="-3"/>
        </w:rPr>
        <w:t xml:space="preserve"> </w:t>
      </w:r>
      <w:r>
        <w:t>Seminar</w:t>
      </w:r>
      <w:r>
        <w:rPr>
          <w:spacing w:val="-3"/>
        </w:rPr>
        <w:t xml:space="preserve"> </w:t>
      </w:r>
      <w:r>
        <w:t>and</w:t>
      </w:r>
      <w:r>
        <w:rPr>
          <w:spacing w:val="-3"/>
        </w:rPr>
        <w:t xml:space="preserve"> </w:t>
      </w:r>
      <w:r>
        <w:t>the matching CalTPA Support class in which candidates need to enroll.</w:t>
      </w:r>
    </w:p>
    <w:p w14:paraId="1F91BBC2" w14:textId="77777777" w:rsidR="006E113B" w:rsidRDefault="006E113B" w:rsidP="006E113B">
      <w:pPr>
        <w:pStyle w:val="BodyText"/>
        <w:spacing w:line="249" w:lineRule="auto"/>
        <w:ind w:left="360" w:right="722"/>
      </w:pPr>
    </w:p>
    <w:tbl>
      <w:tblPr>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2"/>
        <w:gridCol w:w="4166"/>
      </w:tblGrid>
      <w:tr w:rsidR="006E113B" w14:paraId="5345C466" w14:textId="77777777" w:rsidTr="00973DFE">
        <w:trPr>
          <w:trHeight w:val="273"/>
        </w:trPr>
        <w:tc>
          <w:tcPr>
            <w:tcW w:w="4502" w:type="dxa"/>
          </w:tcPr>
          <w:p w14:paraId="34DCC570" w14:textId="77777777" w:rsidR="006E113B" w:rsidRDefault="006E113B" w:rsidP="00973DFE">
            <w:pPr>
              <w:pStyle w:val="TableParagraph"/>
              <w:ind w:left="667"/>
              <w:rPr>
                <w:b/>
              </w:rPr>
            </w:pPr>
            <w:r>
              <w:rPr>
                <w:b/>
              </w:rPr>
              <w:t>Student/Intern</w:t>
            </w:r>
            <w:r>
              <w:rPr>
                <w:b/>
                <w:spacing w:val="-11"/>
              </w:rPr>
              <w:t xml:space="preserve"> </w:t>
            </w:r>
            <w:r>
              <w:rPr>
                <w:b/>
              </w:rPr>
              <w:t>Teaching</w:t>
            </w:r>
            <w:r>
              <w:rPr>
                <w:b/>
                <w:spacing w:val="-11"/>
              </w:rPr>
              <w:t xml:space="preserve"> </w:t>
            </w:r>
            <w:r>
              <w:rPr>
                <w:b/>
                <w:spacing w:val="-2"/>
              </w:rPr>
              <w:t>Seminar</w:t>
            </w:r>
          </w:p>
        </w:tc>
        <w:tc>
          <w:tcPr>
            <w:tcW w:w="4166" w:type="dxa"/>
          </w:tcPr>
          <w:p w14:paraId="148F29DD" w14:textId="77777777" w:rsidR="006E113B" w:rsidRDefault="006E113B" w:rsidP="00973DFE">
            <w:pPr>
              <w:pStyle w:val="TableParagraph"/>
              <w:ind w:left="1009"/>
              <w:rPr>
                <w:b/>
              </w:rPr>
            </w:pPr>
            <w:r>
              <w:rPr>
                <w:b/>
              </w:rPr>
              <w:t>CalTPA</w:t>
            </w:r>
            <w:r>
              <w:rPr>
                <w:b/>
                <w:spacing w:val="-7"/>
              </w:rPr>
              <w:t xml:space="preserve"> </w:t>
            </w:r>
            <w:r>
              <w:rPr>
                <w:b/>
              </w:rPr>
              <w:t>Support</w:t>
            </w:r>
            <w:r>
              <w:rPr>
                <w:b/>
                <w:spacing w:val="-6"/>
              </w:rPr>
              <w:t xml:space="preserve"> </w:t>
            </w:r>
            <w:r>
              <w:rPr>
                <w:b/>
                <w:spacing w:val="-2"/>
              </w:rPr>
              <w:t>Class</w:t>
            </w:r>
          </w:p>
        </w:tc>
      </w:tr>
      <w:tr w:rsidR="006E113B" w14:paraId="0C4C2A51" w14:textId="77777777" w:rsidTr="00973DFE">
        <w:trPr>
          <w:trHeight w:val="273"/>
        </w:trPr>
        <w:tc>
          <w:tcPr>
            <w:tcW w:w="4502" w:type="dxa"/>
          </w:tcPr>
          <w:p w14:paraId="368C50FA" w14:textId="77777777" w:rsidR="006E113B" w:rsidRDefault="006E113B" w:rsidP="00973DFE">
            <w:pPr>
              <w:pStyle w:val="TableParagraph"/>
            </w:pPr>
            <w:r>
              <w:t>EDU</w:t>
            </w:r>
            <w:r>
              <w:rPr>
                <w:spacing w:val="-6"/>
              </w:rPr>
              <w:t xml:space="preserve"> </w:t>
            </w:r>
            <w:r>
              <w:t>4270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ES</w:t>
            </w:r>
          </w:p>
        </w:tc>
        <w:tc>
          <w:tcPr>
            <w:tcW w:w="4166" w:type="dxa"/>
          </w:tcPr>
          <w:p w14:paraId="400B4B15" w14:textId="77777777" w:rsidR="006E113B" w:rsidRDefault="006E113B" w:rsidP="00973DFE">
            <w:pPr>
              <w:pStyle w:val="TableParagraph"/>
              <w:spacing w:before="1" w:line="252" w:lineRule="exact"/>
              <w:ind w:left="110"/>
            </w:pPr>
            <w:r>
              <w:t>EDU</w:t>
            </w:r>
            <w:r>
              <w:rPr>
                <w:spacing w:val="-5"/>
              </w:rPr>
              <w:t xml:space="preserve"> </w:t>
            </w:r>
            <w:r>
              <w:t>4260</w:t>
            </w:r>
            <w:r>
              <w:rPr>
                <w:spacing w:val="-5"/>
              </w:rPr>
              <w:t xml:space="preserve"> </w:t>
            </w:r>
            <w:r>
              <w:t>CalTPA</w:t>
            </w:r>
            <w:r>
              <w:rPr>
                <w:spacing w:val="-6"/>
              </w:rPr>
              <w:t xml:space="preserve"> </w:t>
            </w:r>
            <w:r>
              <w:t>SPED</w:t>
            </w:r>
            <w:r>
              <w:rPr>
                <w:spacing w:val="-5"/>
              </w:rPr>
              <w:t xml:space="preserve"> </w:t>
            </w:r>
            <w:r>
              <w:t>Support</w:t>
            </w:r>
            <w:r>
              <w:rPr>
                <w:spacing w:val="-5"/>
              </w:rPr>
              <w:t xml:space="preserve"> </w:t>
            </w:r>
            <w:r>
              <w:t>Cycle</w:t>
            </w:r>
            <w:r>
              <w:rPr>
                <w:spacing w:val="-4"/>
              </w:rPr>
              <w:t xml:space="preserve"> </w:t>
            </w:r>
            <w:r>
              <w:rPr>
                <w:spacing w:val="-10"/>
              </w:rPr>
              <w:t>1</w:t>
            </w:r>
          </w:p>
        </w:tc>
      </w:tr>
      <w:tr w:rsidR="006E113B" w14:paraId="4A2FED66" w14:textId="77777777" w:rsidTr="00973DFE">
        <w:trPr>
          <w:trHeight w:val="273"/>
        </w:trPr>
        <w:tc>
          <w:tcPr>
            <w:tcW w:w="4502" w:type="dxa"/>
          </w:tcPr>
          <w:p w14:paraId="6100160D" w14:textId="77777777" w:rsidR="006E113B" w:rsidRDefault="006E113B" w:rsidP="00973DFE">
            <w:pPr>
              <w:pStyle w:val="TableParagraph"/>
            </w:pPr>
            <w:r>
              <w:t>EDU</w:t>
            </w:r>
            <w:r>
              <w:rPr>
                <w:spacing w:val="-7"/>
              </w:rPr>
              <w:t xml:space="preserve"> </w:t>
            </w:r>
            <w:r>
              <w:t>4271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ES</w:t>
            </w:r>
          </w:p>
        </w:tc>
        <w:tc>
          <w:tcPr>
            <w:tcW w:w="4166" w:type="dxa"/>
          </w:tcPr>
          <w:p w14:paraId="5B5AEC81" w14:textId="77777777" w:rsidR="006E113B" w:rsidRDefault="006E113B" w:rsidP="00973DFE">
            <w:pPr>
              <w:pStyle w:val="TableParagraph"/>
              <w:ind w:left="110"/>
            </w:pPr>
            <w:r>
              <w:t>EDU</w:t>
            </w:r>
            <w:r>
              <w:rPr>
                <w:spacing w:val="-5"/>
              </w:rPr>
              <w:t xml:space="preserve"> </w:t>
            </w:r>
            <w:r>
              <w:t>4261</w:t>
            </w:r>
            <w:r>
              <w:rPr>
                <w:spacing w:val="-5"/>
              </w:rPr>
              <w:t xml:space="preserve"> </w:t>
            </w:r>
            <w:r>
              <w:t>CalTPA</w:t>
            </w:r>
            <w:r>
              <w:rPr>
                <w:spacing w:val="-5"/>
              </w:rPr>
              <w:t xml:space="preserve"> </w:t>
            </w:r>
            <w:r>
              <w:t>SPED</w:t>
            </w:r>
            <w:r>
              <w:rPr>
                <w:spacing w:val="-5"/>
              </w:rPr>
              <w:t xml:space="preserve"> </w:t>
            </w:r>
            <w:r>
              <w:t>Support</w:t>
            </w:r>
            <w:r>
              <w:rPr>
                <w:spacing w:val="-5"/>
              </w:rPr>
              <w:t xml:space="preserve"> </w:t>
            </w:r>
            <w:r>
              <w:t>Cycle</w:t>
            </w:r>
            <w:r>
              <w:rPr>
                <w:spacing w:val="-4"/>
              </w:rPr>
              <w:t xml:space="preserve"> </w:t>
            </w:r>
            <w:r>
              <w:rPr>
                <w:spacing w:val="-10"/>
              </w:rPr>
              <w:t>2</w:t>
            </w:r>
          </w:p>
        </w:tc>
      </w:tr>
      <w:tr w:rsidR="006E113B" w14:paraId="1190B86B" w14:textId="77777777" w:rsidTr="00973DFE">
        <w:trPr>
          <w:trHeight w:val="273"/>
        </w:trPr>
        <w:tc>
          <w:tcPr>
            <w:tcW w:w="4502" w:type="dxa"/>
          </w:tcPr>
          <w:p w14:paraId="2BB34869" w14:textId="77777777" w:rsidR="006E113B" w:rsidRDefault="006E113B" w:rsidP="00973DFE">
            <w:pPr>
              <w:pStyle w:val="TableParagraph"/>
            </w:pPr>
            <w:r>
              <w:t>EDU</w:t>
            </w:r>
            <w:r>
              <w:rPr>
                <w:spacing w:val="-6"/>
              </w:rPr>
              <w:t xml:space="preserve"> </w:t>
            </w:r>
            <w:r>
              <w:t>4350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MS</w:t>
            </w:r>
          </w:p>
        </w:tc>
        <w:tc>
          <w:tcPr>
            <w:tcW w:w="4166" w:type="dxa"/>
          </w:tcPr>
          <w:p w14:paraId="17ED9C45" w14:textId="77777777" w:rsidR="006E113B" w:rsidRDefault="006E113B" w:rsidP="00973DFE">
            <w:pPr>
              <w:pStyle w:val="TableParagraph"/>
              <w:ind w:left="110"/>
            </w:pPr>
            <w:r>
              <w:t>EDU</w:t>
            </w:r>
            <w:r>
              <w:rPr>
                <w:spacing w:val="-5"/>
              </w:rPr>
              <w:t xml:space="preserve"> </w:t>
            </w:r>
            <w:r>
              <w:t>4360</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07A23963" w14:textId="77777777" w:rsidTr="00973DFE">
        <w:trPr>
          <w:trHeight w:val="273"/>
        </w:trPr>
        <w:tc>
          <w:tcPr>
            <w:tcW w:w="4502" w:type="dxa"/>
          </w:tcPr>
          <w:p w14:paraId="77FFA0EF" w14:textId="77777777" w:rsidR="006E113B" w:rsidRDefault="006E113B" w:rsidP="00973DFE">
            <w:pPr>
              <w:pStyle w:val="TableParagraph"/>
            </w:pPr>
            <w:r>
              <w:t>EDU</w:t>
            </w:r>
            <w:r>
              <w:rPr>
                <w:spacing w:val="-7"/>
              </w:rPr>
              <w:t xml:space="preserve"> </w:t>
            </w:r>
            <w:r>
              <w:t>4351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MS</w:t>
            </w:r>
          </w:p>
        </w:tc>
        <w:tc>
          <w:tcPr>
            <w:tcW w:w="4166" w:type="dxa"/>
          </w:tcPr>
          <w:p w14:paraId="24CDD647" w14:textId="77777777" w:rsidR="006E113B" w:rsidRDefault="006E113B" w:rsidP="00973DFE">
            <w:pPr>
              <w:pStyle w:val="TableParagraph"/>
              <w:ind w:left="110"/>
            </w:pPr>
            <w:r>
              <w:t>EDU</w:t>
            </w:r>
            <w:r>
              <w:rPr>
                <w:spacing w:val="-5"/>
              </w:rPr>
              <w:t xml:space="preserve"> </w:t>
            </w:r>
            <w:r>
              <w:t>4361</w:t>
            </w:r>
            <w:r>
              <w:rPr>
                <w:spacing w:val="-4"/>
              </w:rPr>
              <w:t xml:space="preserve"> </w:t>
            </w:r>
            <w:r>
              <w:t>CalTPA</w:t>
            </w:r>
            <w:r>
              <w:rPr>
                <w:spacing w:val="-5"/>
              </w:rPr>
              <w:t xml:space="preserve"> </w:t>
            </w:r>
            <w:r>
              <w:t>MS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16838FC2" w14:textId="77777777" w:rsidTr="00973DFE">
        <w:trPr>
          <w:trHeight w:val="273"/>
        </w:trPr>
        <w:tc>
          <w:tcPr>
            <w:tcW w:w="4502" w:type="dxa"/>
          </w:tcPr>
          <w:p w14:paraId="75804B66" w14:textId="77777777" w:rsidR="006E113B" w:rsidRDefault="006E113B" w:rsidP="00973DFE">
            <w:pPr>
              <w:pStyle w:val="TableParagraph"/>
            </w:pPr>
            <w:r>
              <w:t>EDU</w:t>
            </w:r>
            <w:r>
              <w:rPr>
                <w:spacing w:val="-6"/>
              </w:rPr>
              <w:t xml:space="preserve"> </w:t>
            </w:r>
            <w:r>
              <w:t>4450</w:t>
            </w:r>
            <w:r>
              <w:rPr>
                <w:spacing w:val="-6"/>
              </w:rPr>
              <w:t xml:space="preserve"> </w:t>
            </w:r>
            <w:r>
              <w:t>Student/Intern</w:t>
            </w:r>
            <w:r>
              <w:rPr>
                <w:spacing w:val="-6"/>
              </w:rPr>
              <w:t xml:space="preserve"> </w:t>
            </w:r>
            <w:r>
              <w:t>Teaching</w:t>
            </w:r>
            <w:r>
              <w:rPr>
                <w:spacing w:val="-6"/>
              </w:rPr>
              <w:t xml:space="preserve"> </w:t>
            </w:r>
            <w:r>
              <w:t>I</w:t>
            </w:r>
            <w:r>
              <w:rPr>
                <w:spacing w:val="-6"/>
              </w:rPr>
              <w:t xml:space="preserve"> </w:t>
            </w:r>
            <w:r>
              <w:rPr>
                <w:spacing w:val="-5"/>
              </w:rPr>
              <w:t>SS</w:t>
            </w:r>
          </w:p>
        </w:tc>
        <w:tc>
          <w:tcPr>
            <w:tcW w:w="4166" w:type="dxa"/>
          </w:tcPr>
          <w:p w14:paraId="55D99059" w14:textId="77777777" w:rsidR="006E113B" w:rsidRDefault="006E113B" w:rsidP="00973DFE">
            <w:pPr>
              <w:pStyle w:val="TableParagraph"/>
              <w:ind w:left="110"/>
            </w:pPr>
            <w:r>
              <w:t>EDU</w:t>
            </w:r>
            <w:r>
              <w:rPr>
                <w:spacing w:val="-5"/>
              </w:rPr>
              <w:t xml:space="preserve"> </w:t>
            </w:r>
            <w:r>
              <w:t>4460</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1</w:t>
            </w:r>
          </w:p>
        </w:tc>
      </w:tr>
      <w:tr w:rsidR="006E113B" w14:paraId="652646A2" w14:textId="77777777" w:rsidTr="00973DFE">
        <w:trPr>
          <w:trHeight w:val="273"/>
        </w:trPr>
        <w:tc>
          <w:tcPr>
            <w:tcW w:w="4502" w:type="dxa"/>
          </w:tcPr>
          <w:p w14:paraId="502ECEC1" w14:textId="77777777" w:rsidR="006E113B" w:rsidRDefault="006E113B" w:rsidP="00973DFE">
            <w:pPr>
              <w:pStyle w:val="TableParagraph"/>
            </w:pPr>
            <w:r>
              <w:t>EDU</w:t>
            </w:r>
            <w:r>
              <w:rPr>
                <w:spacing w:val="-7"/>
              </w:rPr>
              <w:t xml:space="preserve"> </w:t>
            </w:r>
            <w:r>
              <w:t>4451</w:t>
            </w:r>
            <w:r>
              <w:rPr>
                <w:spacing w:val="-6"/>
              </w:rPr>
              <w:t xml:space="preserve"> </w:t>
            </w:r>
            <w:r>
              <w:t>Student/Intern</w:t>
            </w:r>
            <w:r>
              <w:rPr>
                <w:spacing w:val="-6"/>
              </w:rPr>
              <w:t xml:space="preserve"> </w:t>
            </w:r>
            <w:r>
              <w:t>Teaching</w:t>
            </w:r>
            <w:r>
              <w:rPr>
                <w:spacing w:val="-6"/>
              </w:rPr>
              <w:t xml:space="preserve"> </w:t>
            </w:r>
            <w:r>
              <w:t>II</w:t>
            </w:r>
            <w:r>
              <w:rPr>
                <w:spacing w:val="-6"/>
              </w:rPr>
              <w:t xml:space="preserve"> </w:t>
            </w:r>
            <w:r>
              <w:rPr>
                <w:spacing w:val="-5"/>
              </w:rPr>
              <w:t>SS</w:t>
            </w:r>
          </w:p>
        </w:tc>
        <w:tc>
          <w:tcPr>
            <w:tcW w:w="4166" w:type="dxa"/>
          </w:tcPr>
          <w:p w14:paraId="2EBEB4AE" w14:textId="77777777" w:rsidR="006E113B" w:rsidRDefault="006E113B" w:rsidP="00973DFE">
            <w:pPr>
              <w:pStyle w:val="TableParagraph"/>
              <w:ind w:left="110"/>
            </w:pPr>
            <w:r>
              <w:t>EDU</w:t>
            </w:r>
            <w:r>
              <w:rPr>
                <w:spacing w:val="-5"/>
              </w:rPr>
              <w:t xml:space="preserve"> </w:t>
            </w:r>
            <w:r>
              <w:t>4461</w:t>
            </w:r>
            <w:r>
              <w:rPr>
                <w:spacing w:val="-4"/>
              </w:rPr>
              <w:t xml:space="preserve"> </w:t>
            </w:r>
            <w:r>
              <w:t>CalTPA</w:t>
            </w:r>
            <w:r>
              <w:rPr>
                <w:spacing w:val="-5"/>
              </w:rPr>
              <w:t xml:space="preserve"> </w:t>
            </w:r>
            <w:r>
              <w:t>SS</w:t>
            </w:r>
            <w:r>
              <w:rPr>
                <w:spacing w:val="-4"/>
              </w:rPr>
              <w:t xml:space="preserve"> </w:t>
            </w:r>
            <w:r>
              <w:t>Support</w:t>
            </w:r>
            <w:r>
              <w:rPr>
                <w:spacing w:val="-5"/>
              </w:rPr>
              <w:t xml:space="preserve"> </w:t>
            </w:r>
            <w:r>
              <w:t>Cycle</w:t>
            </w:r>
            <w:r>
              <w:rPr>
                <w:spacing w:val="-4"/>
              </w:rPr>
              <w:t xml:space="preserve"> </w:t>
            </w:r>
            <w:r>
              <w:rPr>
                <w:spacing w:val="-10"/>
              </w:rPr>
              <w:t>2</w:t>
            </w:r>
          </w:p>
        </w:tc>
      </w:tr>
      <w:tr w:rsidR="006E113B" w14:paraId="5E866CAB" w14:textId="77777777" w:rsidTr="00973DFE">
        <w:trPr>
          <w:trHeight w:val="273"/>
        </w:trPr>
        <w:tc>
          <w:tcPr>
            <w:tcW w:w="4502" w:type="dxa"/>
            <w:tcBorders>
              <w:bottom w:val="single" w:sz="4" w:space="0" w:color="auto"/>
            </w:tcBorders>
          </w:tcPr>
          <w:p w14:paraId="0870A360" w14:textId="77777777" w:rsidR="006E113B" w:rsidRDefault="006E113B" w:rsidP="00973DFE">
            <w:pPr>
              <w:pStyle w:val="TableParagraph"/>
              <w:spacing w:before="0" w:line="240" w:lineRule="auto"/>
              <w:ind w:left="0"/>
              <w:rPr>
                <w:sz w:val="20"/>
              </w:rPr>
            </w:pPr>
          </w:p>
        </w:tc>
        <w:tc>
          <w:tcPr>
            <w:tcW w:w="4166" w:type="dxa"/>
          </w:tcPr>
          <w:p w14:paraId="64384A47" w14:textId="77777777" w:rsidR="006E113B" w:rsidRDefault="006E113B" w:rsidP="00973DFE">
            <w:pPr>
              <w:pStyle w:val="TableParagraph"/>
              <w:spacing w:before="0" w:line="240" w:lineRule="auto"/>
              <w:ind w:left="0"/>
              <w:rPr>
                <w:sz w:val="20"/>
              </w:rPr>
            </w:pPr>
          </w:p>
        </w:tc>
      </w:tr>
      <w:tr w:rsidR="006E113B" w14:paraId="5314F229" w14:textId="77777777" w:rsidTr="00973DFE">
        <w:trPr>
          <w:trHeight w:val="522"/>
        </w:trPr>
        <w:tc>
          <w:tcPr>
            <w:tcW w:w="4502" w:type="dxa"/>
            <w:vMerge w:val="restart"/>
            <w:tcBorders>
              <w:top w:val="single" w:sz="4" w:space="0" w:color="auto"/>
              <w:left w:val="single" w:sz="4" w:space="0" w:color="auto"/>
              <w:bottom w:val="single" w:sz="4" w:space="0" w:color="auto"/>
              <w:right w:val="single" w:sz="4" w:space="0" w:color="auto"/>
            </w:tcBorders>
          </w:tcPr>
          <w:p w14:paraId="6603C505" w14:textId="77777777" w:rsidR="006E113B" w:rsidRDefault="006E113B" w:rsidP="00973DFE">
            <w:pPr>
              <w:pStyle w:val="TableParagraph"/>
              <w:spacing w:before="22" w:line="237" w:lineRule="auto"/>
              <w:ind w:right="784"/>
            </w:pPr>
            <w:r>
              <w:t>Remediation</w:t>
            </w:r>
            <w:r>
              <w:rPr>
                <w:spacing w:val="-8"/>
              </w:rPr>
              <w:t xml:space="preserve"> </w:t>
            </w:r>
            <w:r>
              <w:t>for</w:t>
            </w:r>
            <w:r>
              <w:rPr>
                <w:spacing w:val="-8"/>
              </w:rPr>
              <w:t xml:space="preserve"> candidates and </w:t>
            </w:r>
            <w:r>
              <w:t>alums</w:t>
            </w:r>
            <w:r>
              <w:rPr>
                <w:spacing w:val="-8"/>
              </w:rPr>
              <w:t xml:space="preserve"> </w:t>
            </w:r>
            <w:r>
              <w:t>who have not passed the TPA</w:t>
            </w:r>
          </w:p>
          <w:p w14:paraId="39AA360C" w14:textId="77777777" w:rsidR="006E113B" w:rsidRDefault="006E113B" w:rsidP="00973DFE">
            <w:pPr>
              <w:pStyle w:val="TableParagraph"/>
              <w:spacing w:before="11" w:line="250" w:lineRule="atLeast"/>
              <w:ind w:right="374"/>
            </w:pPr>
          </w:p>
        </w:tc>
        <w:tc>
          <w:tcPr>
            <w:tcW w:w="4166" w:type="dxa"/>
            <w:tcBorders>
              <w:left w:val="single" w:sz="4" w:space="0" w:color="auto"/>
            </w:tcBorders>
          </w:tcPr>
          <w:p w14:paraId="51E82D0B" w14:textId="77777777" w:rsidR="006E113B" w:rsidRDefault="006E113B" w:rsidP="00973DFE">
            <w:pPr>
              <w:pStyle w:val="TableParagraph"/>
              <w:spacing w:before="0" w:line="249" w:lineRule="exact"/>
              <w:ind w:left="110"/>
            </w:pPr>
            <w:r>
              <w:t>EDU</w:t>
            </w:r>
            <w:r>
              <w:rPr>
                <w:spacing w:val="-7"/>
              </w:rPr>
              <w:t xml:space="preserve"> </w:t>
            </w:r>
            <w:r>
              <w:t>4560</w:t>
            </w:r>
            <w:r>
              <w:rPr>
                <w:spacing w:val="-5"/>
              </w:rPr>
              <w:t xml:space="preserve"> </w:t>
            </w:r>
            <w:r>
              <w:t>CalTPA</w:t>
            </w:r>
            <w:r>
              <w:rPr>
                <w:spacing w:val="-4"/>
              </w:rPr>
              <w:t xml:space="preserve"> </w:t>
            </w:r>
            <w:r>
              <w:t>Remedial</w:t>
            </w:r>
            <w:r>
              <w:rPr>
                <w:spacing w:val="-5"/>
              </w:rPr>
              <w:t xml:space="preserve"> </w:t>
            </w:r>
            <w:r>
              <w:t>1</w:t>
            </w:r>
            <w:r>
              <w:rPr>
                <w:spacing w:val="-5"/>
              </w:rPr>
              <w:t xml:space="preserve"> </w:t>
            </w:r>
            <w:r>
              <w:t>(Cycle</w:t>
            </w:r>
            <w:r>
              <w:rPr>
                <w:spacing w:val="-4"/>
              </w:rPr>
              <w:t xml:space="preserve"> </w:t>
            </w:r>
            <w:r>
              <w:rPr>
                <w:spacing w:val="-5"/>
              </w:rPr>
              <w:t>1)</w:t>
            </w:r>
          </w:p>
        </w:tc>
      </w:tr>
      <w:tr w:rsidR="006E113B" w14:paraId="5A208C50" w14:textId="77777777" w:rsidTr="00973DFE">
        <w:trPr>
          <w:trHeight w:val="527"/>
        </w:trPr>
        <w:tc>
          <w:tcPr>
            <w:tcW w:w="4502" w:type="dxa"/>
            <w:vMerge/>
            <w:tcBorders>
              <w:top w:val="single" w:sz="4" w:space="0" w:color="auto"/>
              <w:left w:val="single" w:sz="4" w:space="0" w:color="auto"/>
              <w:bottom w:val="single" w:sz="4" w:space="0" w:color="auto"/>
              <w:right w:val="single" w:sz="4" w:space="0" w:color="auto"/>
            </w:tcBorders>
          </w:tcPr>
          <w:p w14:paraId="659AEFB3" w14:textId="77777777" w:rsidR="006E113B" w:rsidRDefault="006E113B" w:rsidP="00973DFE">
            <w:pPr>
              <w:rPr>
                <w:sz w:val="2"/>
                <w:szCs w:val="2"/>
              </w:rPr>
            </w:pPr>
          </w:p>
        </w:tc>
        <w:tc>
          <w:tcPr>
            <w:tcW w:w="4166" w:type="dxa"/>
            <w:tcBorders>
              <w:left w:val="single" w:sz="4" w:space="0" w:color="auto"/>
            </w:tcBorders>
          </w:tcPr>
          <w:p w14:paraId="03EA99F2" w14:textId="77777777" w:rsidR="006E113B" w:rsidRDefault="006E113B" w:rsidP="00973DFE">
            <w:pPr>
              <w:pStyle w:val="TableParagraph"/>
              <w:spacing w:before="1" w:line="240" w:lineRule="auto"/>
              <w:ind w:left="110"/>
            </w:pPr>
            <w:r>
              <w:t>EDU</w:t>
            </w:r>
            <w:r>
              <w:rPr>
                <w:spacing w:val="-7"/>
              </w:rPr>
              <w:t xml:space="preserve"> </w:t>
            </w:r>
            <w:r>
              <w:t>4561</w:t>
            </w:r>
            <w:r>
              <w:rPr>
                <w:spacing w:val="-5"/>
              </w:rPr>
              <w:t xml:space="preserve"> </w:t>
            </w:r>
            <w:r>
              <w:t>CalTPA</w:t>
            </w:r>
            <w:r>
              <w:rPr>
                <w:spacing w:val="-4"/>
              </w:rPr>
              <w:t xml:space="preserve"> </w:t>
            </w:r>
            <w:r>
              <w:t>Remedial</w:t>
            </w:r>
            <w:r>
              <w:rPr>
                <w:spacing w:val="-5"/>
              </w:rPr>
              <w:t xml:space="preserve"> </w:t>
            </w:r>
            <w:r>
              <w:t>2</w:t>
            </w:r>
            <w:r>
              <w:rPr>
                <w:spacing w:val="-5"/>
              </w:rPr>
              <w:t xml:space="preserve"> </w:t>
            </w:r>
            <w:r>
              <w:t>(Cycle</w:t>
            </w:r>
            <w:r>
              <w:rPr>
                <w:spacing w:val="-4"/>
              </w:rPr>
              <w:t xml:space="preserve"> </w:t>
            </w:r>
            <w:r>
              <w:rPr>
                <w:spacing w:val="-5"/>
              </w:rPr>
              <w:t>2)</w:t>
            </w:r>
          </w:p>
        </w:tc>
      </w:tr>
    </w:tbl>
    <w:p w14:paraId="2040A7C9" w14:textId="77777777" w:rsidR="006E113B" w:rsidRPr="00F81D92" w:rsidRDefault="006E113B" w:rsidP="00CC4678">
      <w:pPr>
        <w:rPr>
          <w:rFonts w:ascii="Calibri" w:hAnsi="Calibri" w:cs="Calibri"/>
        </w:rPr>
      </w:pPr>
    </w:p>
    <w:p w14:paraId="01F7264C" w14:textId="77777777" w:rsidR="00CC4678" w:rsidRPr="00F81D92" w:rsidRDefault="00CC4678" w:rsidP="00CC4678">
      <w:pPr>
        <w:pStyle w:val="Heading2"/>
        <w:ind w:left="360"/>
        <w:rPr>
          <w:rFonts w:ascii="Calibri" w:hAnsi="Calibri" w:cs="Calibri"/>
          <w:sz w:val="24"/>
          <w:szCs w:val="24"/>
        </w:rPr>
      </w:pPr>
      <w:bookmarkStart w:id="18" w:name="Onlinelinks"/>
      <w:r w:rsidRPr="00F81D92">
        <w:rPr>
          <w:rFonts w:ascii="Calibri" w:hAnsi="Calibri" w:cs="Calibri"/>
          <w:sz w:val="24"/>
          <w:szCs w:val="24"/>
          <w:u w:val="thick"/>
        </w:rPr>
        <w:t>Where</w:t>
      </w:r>
      <w:r w:rsidRPr="00F81D92">
        <w:rPr>
          <w:rFonts w:ascii="Calibri" w:hAnsi="Calibri" w:cs="Calibri"/>
          <w:spacing w:val="-3"/>
          <w:sz w:val="24"/>
          <w:szCs w:val="24"/>
          <w:u w:val="thick"/>
        </w:rPr>
        <w:t xml:space="preserve"> </w:t>
      </w:r>
      <w:r w:rsidRPr="00F81D92">
        <w:rPr>
          <w:rFonts w:ascii="Calibri" w:hAnsi="Calibri" w:cs="Calibri"/>
          <w:sz w:val="24"/>
          <w:szCs w:val="24"/>
          <w:u w:val="thick"/>
        </w:rPr>
        <w:t>can</w:t>
      </w:r>
      <w:r w:rsidRPr="00F81D92">
        <w:rPr>
          <w:rFonts w:ascii="Calibri" w:hAnsi="Calibri" w:cs="Calibri"/>
          <w:spacing w:val="-1"/>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go</w:t>
      </w:r>
      <w:r w:rsidRPr="00F81D92">
        <w:rPr>
          <w:rFonts w:ascii="Calibri" w:hAnsi="Calibri" w:cs="Calibri"/>
          <w:spacing w:val="-2"/>
          <w:sz w:val="24"/>
          <w:szCs w:val="24"/>
          <w:u w:val="thick"/>
        </w:rPr>
        <w:t xml:space="preserve"> </w:t>
      </w:r>
      <w:r w:rsidRPr="00F81D92">
        <w:rPr>
          <w:rFonts w:ascii="Calibri" w:hAnsi="Calibri" w:cs="Calibri"/>
          <w:sz w:val="24"/>
          <w:szCs w:val="24"/>
          <w:u w:val="thick"/>
        </w:rPr>
        <w:t>online</w:t>
      </w:r>
      <w:r w:rsidRPr="00F81D92">
        <w:rPr>
          <w:rFonts w:ascii="Calibri" w:hAnsi="Calibri" w:cs="Calibri"/>
          <w:spacing w:val="-2"/>
          <w:sz w:val="24"/>
          <w:szCs w:val="24"/>
          <w:u w:val="thick"/>
        </w:rPr>
        <w:t xml:space="preserve"> </w:t>
      </w:r>
      <w:r w:rsidRPr="00F81D92">
        <w:rPr>
          <w:rFonts w:ascii="Calibri" w:hAnsi="Calibri" w:cs="Calibri"/>
          <w:sz w:val="24"/>
          <w:szCs w:val="24"/>
          <w:u w:val="thick"/>
        </w:rPr>
        <w:t>or</w:t>
      </w:r>
      <w:r w:rsidRPr="00F81D92">
        <w:rPr>
          <w:rFonts w:ascii="Calibri" w:hAnsi="Calibri" w:cs="Calibri"/>
          <w:spacing w:val="-2"/>
          <w:sz w:val="24"/>
          <w:szCs w:val="24"/>
          <w:u w:val="thick"/>
        </w:rPr>
        <w:t xml:space="preserve"> </w:t>
      </w:r>
      <w:r w:rsidRPr="00F81D92">
        <w:rPr>
          <w:rFonts w:ascii="Calibri" w:hAnsi="Calibri" w:cs="Calibri"/>
          <w:sz w:val="24"/>
          <w:szCs w:val="24"/>
          <w:u w:val="thick"/>
        </w:rPr>
        <w:t>who</w:t>
      </w:r>
      <w:r w:rsidRPr="00F81D92">
        <w:rPr>
          <w:rFonts w:ascii="Calibri" w:hAnsi="Calibri" w:cs="Calibri"/>
          <w:spacing w:val="-1"/>
          <w:sz w:val="24"/>
          <w:szCs w:val="24"/>
          <w:u w:val="thick"/>
        </w:rPr>
        <w:t xml:space="preserve"> </w:t>
      </w:r>
      <w:r w:rsidRPr="00F81D92">
        <w:rPr>
          <w:rFonts w:ascii="Calibri" w:hAnsi="Calibri" w:cs="Calibri"/>
          <w:sz w:val="24"/>
          <w:szCs w:val="24"/>
          <w:u w:val="thick"/>
        </w:rPr>
        <w:t>can</w:t>
      </w:r>
      <w:r w:rsidRPr="00F81D92">
        <w:rPr>
          <w:rFonts w:ascii="Calibri" w:hAnsi="Calibri" w:cs="Calibri"/>
          <w:spacing w:val="-2"/>
          <w:sz w:val="24"/>
          <w:szCs w:val="24"/>
          <w:u w:val="thick"/>
        </w:rPr>
        <w:t xml:space="preserve"> </w:t>
      </w:r>
      <w:r w:rsidRPr="00F81D92">
        <w:rPr>
          <w:rFonts w:ascii="Calibri" w:hAnsi="Calibri" w:cs="Calibri"/>
          <w:sz w:val="24"/>
          <w:szCs w:val="24"/>
          <w:u w:val="thick"/>
        </w:rPr>
        <w:t>I</w:t>
      </w:r>
      <w:r w:rsidRPr="00F81D92">
        <w:rPr>
          <w:rFonts w:ascii="Calibri" w:hAnsi="Calibri" w:cs="Calibri"/>
          <w:spacing w:val="-1"/>
          <w:sz w:val="24"/>
          <w:szCs w:val="24"/>
          <w:u w:val="thick"/>
        </w:rPr>
        <w:t xml:space="preserve"> </w:t>
      </w:r>
      <w:r w:rsidRPr="00F81D92">
        <w:rPr>
          <w:rFonts w:ascii="Calibri" w:hAnsi="Calibri" w:cs="Calibri"/>
          <w:sz w:val="24"/>
          <w:szCs w:val="24"/>
          <w:u w:val="thick"/>
        </w:rPr>
        <w:t>contact</w:t>
      </w:r>
      <w:r w:rsidRPr="00F81D92">
        <w:rPr>
          <w:rFonts w:ascii="Calibri" w:hAnsi="Calibri" w:cs="Calibri"/>
          <w:spacing w:val="-1"/>
          <w:sz w:val="24"/>
          <w:szCs w:val="24"/>
          <w:u w:val="thick"/>
        </w:rPr>
        <w:t xml:space="preserve"> </w:t>
      </w:r>
      <w:r w:rsidRPr="00F81D92">
        <w:rPr>
          <w:rFonts w:ascii="Calibri" w:hAnsi="Calibri" w:cs="Calibri"/>
          <w:sz w:val="24"/>
          <w:szCs w:val="24"/>
          <w:u w:val="thick"/>
        </w:rPr>
        <w:t>to</w:t>
      </w:r>
      <w:r w:rsidRPr="00F81D92">
        <w:rPr>
          <w:rFonts w:ascii="Calibri" w:hAnsi="Calibri" w:cs="Calibri"/>
          <w:spacing w:val="-1"/>
          <w:sz w:val="24"/>
          <w:szCs w:val="24"/>
          <w:u w:val="thick"/>
        </w:rPr>
        <w:t xml:space="preserve"> </w:t>
      </w:r>
      <w:r w:rsidRPr="00F81D92">
        <w:rPr>
          <w:rFonts w:ascii="Calibri" w:hAnsi="Calibri" w:cs="Calibri"/>
          <w:sz w:val="24"/>
          <w:szCs w:val="24"/>
          <w:u w:val="thick"/>
        </w:rPr>
        <w:t>access</w:t>
      </w:r>
      <w:r w:rsidRPr="00F81D92">
        <w:rPr>
          <w:rFonts w:ascii="Calibri" w:hAnsi="Calibri" w:cs="Calibri"/>
          <w:spacing w:val="-2"/>
          <w:sz w:val="24"/>
          <w:szCs w:val="24"/>
          <w:u w:val="thick"/>
        </w:rPr>
        <w:t xml:space="preserve"> </w:t>
      </w:r>
      <w:r w:rsidRPr="00F81D92">
        <w:rPr>
          <w:rFonts w:ascii="Calibri" w:hAnsi="Calibri" w:cs="Calibri"/>
          <w:sz w:val="24"/>
          <w:szCs w:val="24"/>
          <w:u w:val="thick"/>
        </w:rPr>
        <w:t>more</w:t>
      </w:r>
      <w:r w:rsidRPr="00F81D92">
        <w:rPr>
          <w:rFonts w:ascii="Calibri" w:hAnsi="Calibri" w:cs="Calibri"/>
          <w:spacing w:val="-2"/>
          <w:sz w:val="24"/>
          <w:szCs w:val="24"/>
          <w:u w:val="thick"/>
        </w:rPr>
        <w:t xml:space="preserve"> </w:t>
      </w:r>
      <w:r w:rsidRPr="00F81D92">
        <w:rPr>
          <w:rFonts w:ascii="Calibri" w:hAnsi="Calibri" w:cs="Calibri"/>
          <w:sz w:val="24"/>
          <w:szCs w:val="24"/>
          <w:u w:val="thick"/>
        </w:rPr>
        <w:t>information</w:t>
      </w:r>
      <w:r w:rsidRPr="00F81D92">
        <w:rPr>
          <w:rFonts w:ascii="Calibri" w:hAnsi="Calibri" w:cs="Calibri"/>
          <w:spacing w:val="-1"/>
          <w:sz w:val="24"/>
          <w:szCs w:val="24"/>
          <w:u w:val="thick"/>
        </w:rPr>
        <w:t xml:space="preserve"> </w:t>
      </w:r>
      <w:r w:rsidRPr="00F81D92">
        <w:rPr>
          <w:rFonts w:ascii="Calibri" w:hAnsi="Calibri" w:cs="Calibri"/>
          <w:sz w:val="24"/>
          <w:szCs w:val="24"/>
          <w:u w:val="thick"/>
        </w:rPr>
        <w:t>about</w:t>
      </w:r>
      <w:r w:rsidRPr="00F81D92">
        <w:rPr>
          <w:rFonts w:ascii="Calibri" w:hAnsi="Calibri" w:cs="Calibri"/>
          <w:spacing w:val="-1"/>
          <w:sz w:val="24"/>
          <w:szCs w:val="24"/>
          <w:u w:val="thick"/>
        </w:rPr>
        <w:t xml:space="preserve"> </w:t>
      </w:r>
      <w:proofErr w:type="spellStart"/>
      <w:r w:rsidRPr="00F81D92">
        <w:rPr>
          <w:rFonts w:ascii="Calibri" w:hAnsi="Calibri" w:cs="Calibri"/>
          <w:spacing w:val="-2"/>
          <w:sz w:val="24"/>
          <w:szCs w:val="24"/>
          <w:u w:val="thick"/>
        </w:rPr>
        <w:t>CalTPA</w:t>
      </w:r>
      <w:proofErr w:type="spellEnd"/>
      <w:r w:rsidRPr="00F81D92">
        <w:rPr>
          <w:rFonts w:ascii="Calibri" w:hAnsi="Calibri" w:cs="Calibri"/>
          <w:spacing w:val="-2"/>
          <w:sz w:val="24"/>
          <w:szCs w:val="24"/>
          <w:u w:val="thick"/>
        </w:rPr>
        <w:t>?</w:t>
      </w:r>
    </w:p>
    <w:bookmarkEnd w:id="18"/>
    <w:p w14:paraId="1EAE3565" w14:textId="4A1411BD"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Pr>
          <w:rFonts w:ascii="Calibri" w:hAnsi="Calibri" w:cs="Calibri"/>
        </w:rPr>
        <w:t xml:space="preserve">CTC </w:t>
      </w:r>
      <w:proofErr w:type="spellStart"/>
      <w:r w:rsidR="00F81D92" w:rsidRPr="00DD19CC">
        <w:rPr>
          <w:rFonts w:ascii="Calibri" w:hAnsi="Calibri" w:cs="Calibri"/>
        </w:rPr>
        <w:t>C</w:t>
      </w:r>
      <w:r>
        <w:rPr>
          <w:rFonts w:ascii="Calibri" w:hAnsi="Calibri" w:cs="Calibri"/>
        </w:rPr>
        <w:t>alTPA</w:t>
      </w:r>
      <w:proofErr w:type="spellEnd"/>
      <w:r>
        <w:rPr>
          <w:rFonts w:ascii="Calibri" w:hAnsi="Calibri" w:cs="Calibri"/>
        </w:rPr>
        <w:t xml:space="preserve"> Support for Candidates website</w:t>
      </w:r>
    </w:p>
    <w:p w14:paraId="3D6746A2" w14:textId="10E5030A" w:rsidR="00DD19CC" w:rsidRPr="00DD19CC" w:rsidRDefault="00DD19CC" w:rsidP="00DD19CC">
      <w:pPr>
        <w:widowControl w:val="0"/>
        <w:tabs>
          <w:tab w:val="left" w:pos="1198"/>
        </w:tabs>
        <w:autoSpaceDE w:val="0"/>
        <w:autoSpaceDN w:val="0"/>
        <w:spacing w:before="16"/>
        <w:ind w:left="1260"/>
        <w:rPr>
          <w:rFonts w:ascii="Calibri" w:hAnsi="Calibri" w:cs="Calibri"/>
        </w:rPr>
      </w:pPr>
      <w:hyperlink r:id="rId19" w:history="1">
        <w:r w:rsidRPr="00D26C91">
          <w:rPr>
            <w:rStyle w:val="Hyperlink"/>
            <w:rFonts w:ascii="Calibri" w:hAnsi="Calibri" w:cs="Calibri"/>
          </w:rPr>
          <w:t>https://www.ctc.ca.gov/performance-assessment/caltpa</w:t>
        </w:r>
      </w:hyperlink>
      <w:r>
        <w:rPr>
          <w:rFonts w:ascii="Calibri" w:hAnsi="Calibri" w:cs="Calibri"/>
        </w:rPr>
        <w:t xml:space="preserve"> </w:t>
      </w:r>
    </w:p>
    <w:p w14:paraId="57681410" w14:textId="1C4325B5" w:rsidR="00DD19CC" w:rsidRDefault="00DD19CC"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Pr>
          <w:rFonts w:ascii="Calibri" w:hAnsi="Calibri" w:cs="Calibri"/>
        </w:rPr>
        <w:t>C</w:t>
      </w:r>
      <w:r w:rsidR="00F81D92" w:rsidRPr="00DD19CC">
        <w:rPr>
          <w:rFonts w:ascii="Calibri" w:hAnsi="Calibri" w:cs="Calibri"/>
        </w:rPr>
        <w:t>alTPA</w:t>
      </w:r>
      <w:proofErr w:type="spellEnd"/>
      <w:r w:rsidR="00F81D92" w:rsidRPr="00DD19CC">
        <w:rPr>
          <w:rFonts w:ascii="Calibri" w:hAnsi="Calibri" w:cs="Calibri"/>
        </w:rPr>
        <w:t xml:space="preserve"> Candidate Office Hours, Wednesdays 4:15-5:00PM</w:t>
      </w:r>
      <w:r>
        <w:rPr>
          <w:rFonts w:ascii="Calibri" w:hAnsi="Calibri" w:cs="Calibri"/>
        </w:rPr>
        <w:t xml:space="preserve"> </w:t>
      </w:r>
    </w:p>
    <w:p w14:paraId="2E6C28C1" w14:textId="5B65472B" w:rsidR="00F81D92" w:rsidRPr="00DD19CC" w:rsidRDefault="00DD19CC" w:rsidP="00DD19CC">
      <w:pPr>
        <w:widowControl w:val="0"/>
        <w:tabs>
          <w:tab w:val="left" w:pos="1198"/>
        </w:tabs>
        <w:autoSpaceDE w:val="0"/>
        <w:autoSpaceDN w:val="0"/>
        <w:spacing w:before="16"/>
        <w:ind w:left="1260"/>
        <w:rPr>
          <w:rFonts w:ascii="Calibri" w:hAnsi="Calibri" w:cs="Calibri"/>
        </w:rPr>
      </w:pPr>
      <w:r w:rsidRPr="00DD19CC">
        <w:rPr>
          <w:rFonts w:ascii="Calibri" w:hAnsi="Calibri" w:cs="Calibri"/>
        </w:rPr>
        <w:t xml:space="preserve">Zoom </w:t>
      </w:r>
      <w:proofErr w:type="spellStart"/>
      <w:r w:rsidRPr="00DD19CC">
        <w:rPr>
          <w:rFonts w:ascii="Calibri" w:hAnsi="Calibri" w:cs="Calibri"/>
        </w:rPr>
        <w:t>link:</w:t>
      </w:r>
      <w:hyperlink r:id="rId20" w:history="1">
        <w:r w:rsidRPr="00DD19CC">
          <w:rPr>
            <w:rStyle w:val="Hyperlink"/>
            <w:rFonts w:ascii="Calibri" w:hAnsi="Calibri" w:cs="Calibri"/>
          </w:rPr>
          <w:t>https</w:t>
        </w:r>
        <w:proofErr w:type="spellEnd"/>
        <w:r w:rsidRPr="00DD19CC">
          <w:rPr>
            <w:rStyle w:val="Hyperlink"/>
            <w:rFonts w:ascii="Calibri" w:hAnsi="Calibri" w:cs="Calibri"/>
          </w:rPr>
          <w:t>://us02web.zoom.us/j/89310433740#success</w:t>
        </w:r>
      </w:hyperlink>
      <w:r w:rsidRPr="00DD19CC">
        <w:rPr>
          <w:rFonts w:ascii="Calibri" w:hAnsi="Calibri" w:cs="Calibri"/>
        </w:rPr>
        <w:t xml:space="preserve"> </w:t>
      </w:r>
    </w:p>
    <w:p w14:paraId="0184DAC0" w14:textId="41A8C68D"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r w:rsidRPr="00F81D92">
        <w:rPr>
          <w:rFonts w:ascii="Calibri" w:hAnsi="Calibri" w:cs="Calibri"/>
        </w:rPr>
        <w:t>Official</w:t>
      </w:r>
      <w:r w:rsidRPr="00F81D92">
        <w:rPr>
          <w:rFonts w:ascii="Calibri" w:hAnsi="Calibri" w:cs="Calibri"/>
          <w:spacing w:val="-4"/>
        </w:rPr>
        <w:t xml:space="preserve"> </w:t>
      </w:r>
      <w:r w:rsidRPr="00F81D92">
        <w:rPr>
          <w:rFonts w:ascii="Calibri" w:hAnsi="Calibri" w:cs="Calibri"/>
        </w:rPr>
        <w:t>information</w:t>
      </w:r>
      <w:r w:rsidRPr="00F81D92">
        <w:rPr>
          <w:rFonts w:ascii="Calibri" w:hAnsi="Calibri" w:cs="Calibri"/>
          <w:spacing w:val="-1"/>
        </w:rPr>
        <w:t xml:space="preserve"> </w:t>
      </w:r>
      <w:r w:rsidRPr="00F81D92">
        <w:rPr>
          <w:rFonts w:ascii="Calibri" w:hAnsi="Calibri" w:cs="Calibri"/>
        </w:rPr>
        <w:t>about</w:t>
      </w:r>
      <w:r w:rsidRPr="00F81D92">
        <w:rPr>
          <w:rFonts w:ascii="Calibri" w:hAnsi="Calibri" w:cs="Calibri"/>
          <w:spacing w:val="-1"/>
        </w:rPr>
        <w:t xml:space="preserve"> </w:t>
      </w:r>
      <w:proofErr w:type="spellStart"/>
      <w:r w:rsidRPr="00F81D92">
        <w:rPr>
          <w:rFonts w:ascii="Calibri" w:hAnsi="Calibri" w:cs="Calibri"/>
        </w:rPr>
        <w:t>CalTPA</w:t>
      </w:r>
      <w:proofErr w:type="spellEnd"/>
      <w:r w:rsidRPr="00F81D92">
        <w:rPr>
          <w:rFonts w:ascii="Calibri" w:hAnsi="Calibri" w:cs="Calibri"/>
        </w:rPr>
        <w:t>:</w:t>
      </w:r>
      <w:r w:rsidRPr="00F81D92">
        <w:rPr>
          <w:rFonts w:ascii="Calibri" w:hAnsi="Calibri" w:cs="Calibri"/>
          <w:spacing w:val="-2"/>
        </w:rPr>
        <w:t xml:space="preserve"> </w:t>
      </w:r>
      <w:hyperlink r:id="rId21">
        <w:r w:rsidRPr="00F81D92">
          <w:rPr>
            <w:rFonts w:ascii="Calibri" w:hAnsi="Calibri" w:cs="Calibri"/>
            <w:color w:val="0462C1"/>
            <w:spacing w:val="-2"/>
            <w:u w:val="single" w:color="0462C1"/>
          </w:rPr>
          <w:t>http://www.ctcexams.nesinc.com</w:t>
        </w:r>
      </w:hyperlink>
    </w:p>
    <w:p w14:paraId="60C8A083" w14:textId="77777777" w:rsidR="00CC4678" w:rsidRPr="00F81D92" w:rsidRDefault="00CC4678" w:rsidP="00CC4678">
      <w:pPr>
        <w:pStyle w:val="ListParagraph"/>
        <w:widowControl w:val="0"/>
        <w:numPr>
          <w:ilvl w:val="1"/>
          <w:numId w:val="2"/>
        </w:numPr>
        <w:tabs>
          <w:tab w:val="left" w:pos="1198"/>
        </w:tabs>
        <w:autoSpaceDE w:val="0"/>
        <w:autoSpaceDN w:val="0"/>
        <w:spacing w:before="16"/>
        <w:ind w:left="1198"/>
        <w:contextualSpacing w:val="0"/>
        <w:rPr>
          <w:rFonts w:ascii="Calibri" w:hAnsi="Calibri" w:cs="Calibri"/>
        </w:rPr>
      </w:pPr>
      <w:proofErr w:type="spellStart"/>
      <w:r w:rsidRPr="00F81D92">
        <w:rPr>
          <w:rFonts w:ascii="Calibri" w:hAnsi="Calibri" w:cs="Calibri"/>
          <w:spacing w:val="-2"/>
        </w:rPr>
        <w:t>CalTPA</w:t>
      </w:r>
      <w:proofErr w:type="spellEnd"/>
      <w:r w:rsidRPr="00F81D92">
        <w:rPr>
          <w:rFonts w:ascii="Calibri" w:hAnsi="Calibri" w:cs="Calibri"/>
          <w:spacing w:val="-2"/>
        </w:rPr>
        <w:t xml:space="preserve"> Approved Passing Standards: </w:t>
      </w:r>
      <w:hyperlink r:id="rId22" w:history="1">
        <w:r w:rsidRPr="00F81D92">
          <w:rPr>
            <w:rStyle w:val="Hyperlink"/>
            <w:rFonts w:ascii="Calibri" w:hAnsi="Calibri" w:cs="Calibri"/>
            <w:spacing w:val="-2"/>
          </w:rPr>
          <w:t>https://www.ctc.ca.gov/performance-assessment/tpa-approv-stand</w:t>
        </w:r>
      </w:hyperlink>
      <w:r w:rsidRPr="00F81D92">
        <w:rPr>
          <w:rFonts w:ascii="Calibri" w:hAnsi="Calibri" w:cs="Calibri"/>
          <w:spacing w:val="-2"/>
        </w:rPr>
        <w:t xml:space="preserve"> </w:t>
      </w:r>
    </w:p>
    <w:p w14:paraId="0BC2AB3D" w14:textId="77777777" w:rsidR="00CC4678" w:rsidRPr="00F81D92" w:rsidRDefault="00CC4678" w:rsidP="00CC4678">
      <w:pPr>
        <w:pStyle w:val="BodyText"/>
        <w:numPr>
          <w:ilvl w:val="1"/>
          <w:numId w:val="2"/>
        </w:numPr>
        <w:spacing w:line="252" w:lineRule="auto"/>
        <w:ind w:right="1043"/>
        <w:rPr>
          <w:rFonts w:ascii="Calibri" w:hAnsi="Calibri" w:cs="Calibri"/>
        </w:rPr>
      </w:pPr>
      <w:r w:rsidRPr="00F81D92">
        <w:rPr>
          <w:rFonts w:ascii="Calibri" w:hAnsi="Calibri" w:cs="Calibri"/>
          <w:spacing w:val="-2"/>
        </w:rPr>
        <w:t xml:space="preserve">Secondary Passing Standard: </w:t>
      </w:r>
      <w:hyperlink r:id="rId23" w:history="1">
        <w:r w:rsidRPr="00F81D92">
          <w:rPr>
            <w:rStyle w:val="Hyperlink"/>
            <w:rFonts w:ascii="Calibri" w:eastAsiaTheme="majorEastAsia" w:hAnsi="Calibri" w:cs="Calibri"/>
            <w:spacing w:val="-2"/>
          </w:rPr>
          <w:t>https://www.ctc.ca.gov/performance-assessment/secondary-passing-standard</w:t>
        </w:r>
      </w:hyperlink>
    </w:p>
    <w:p w14:paraId="462FE7E0" w14:textId="77777777" w:rsidR="00CC4678" w:rsidRPr="00F81D92" w:rsidRDefault="00CC4678" w:rsidP="00CC4678">
      <w:pPr>
        <w:pStyle w:val="ListParagraph"/>
        <w:widowControl w:val="0"/>
        <w:numPr>
          <w:ilvl w:val="1"/>
          <w:numId w:val="2"/>
        </w:numPr>
        <w:tabs>
          <w:tab w:val="left" w:pos="1198"/>
        </w:tabs>
        <w:autoSpaceDE w:val="0"/>
        <w:autoSpaceDN w:val="0"/>
        <w:spacing w:before="35"/>
        <w:ind w:left="1198"/>
        <w:contextualSpacing w:val="0"/>
        <w:rPr>
          <w:rFonts w:ascii="Calibri" w:hAnsi="Calibri" w:cs="Calibri"/>
        </w:rPr>
      </w:pPr>
      <w:r w:rsidRPr="00F81D92">
        <w:rPr>
          <w:rFonts w:ascii="Calibri" w:hAnsi="Calibri" w:cs="Calibri"/>
        </w:rPr>
        <w:t>Feel</w:t>
      </w:r>
      <w:r w:rsidRPr="00F81D92">
        <w:rPr>
          <w:rFonts w:ascii="Calibri" w:hAnsi="Calibri" w:cs="Calibri"/>
          <w:spacing w:val="-1"/>
        </w:rPr>
        <w:t xml:space="preserve"> </w:t>
      </w:r>
      <w:r w:rsidRPr="00F81D92">
        <w:rPr>
          <w:rFonts w:ascii="Calibri" w:hAnsi="Calibri" w:cs="Calibri"/>
        </w:rPr>
        <w:t>free</w:t>
      </w:r>
      <w:r w:rsidRPr="00F81D92">
        <w:rPr>
          <w:rFonts w:ascii="Calibri" w:hAnsi="Calibri" w:cs="Calibri"/>
          <w:spacing w:val="-2"/>
        </w:rPr>
        <w:t xml:space="preserve"> </w:t>
      </w:r>
      <w:r w:rsidRPr="00F81D92">
        <w:rPr>
          <w:rFonts w:ascii="Calibri" w:hAnsi="Calibri" w:cs="Calibri"/>
        </w:rPr>
        <w:t>the contact the</w:t>
      </w:r>
      <w:r w:rsidRPr="00F81D92">
        <w:rPr>
          <w:rFonts w:ascii="Calibri" w:hAnsi="Calibri" w:cs="Calibri"/>
          <w:spacing w:val="-2"/>
        </w:rPr>
        <w:t xml:space="preserve"> </w:t>
      </w:r>
      <w:r w:rsidRPr="00F81D92">
        <w:rPr>
          <w:rFonts w:ascii="Calibri" w:hAnsi="Calibri" w:cs="Calibri"/>
        </w:rPr>
        <w:t>TPA Support Team faculty</w:t>
      </w:r>
      <w:r w:rsidRPr="00F81D92">
        <w:rPr>
          <w:rFonts w:ascii="Calibri" w:hAnsi="Calibri" w:cs="Calibri"/>
          <w:spacing w:val="-1"/>
        </w:rPr>
        <w:t xml:space="preserve"> </w:t>
      </w:r>
      <w:r w:rsidRPr="00F81D92">
        <w:rPr>
          <w:rFonts w:ascii="Calibri" w:hAnsi="Calibri" w:cs="Calibri"/>
        </w:rPr>
        <w:t>listed</w:t>
      </w:r>
      <w:r w:rsidRPr="00F81D92">
        <w:rPr>
          <w:rFonts w:ascii="Calibri" w:hAnsi="Calibri" w:cs="Calibri"/>
          <w:spacing w:val="-1"/>
        </w:rPr>
        <w:t xml:space="preserve"> </w:t>
      </w:r>
      <w:r w:rsidRPr="00F81D92">
        <w:rPr>
          <w:rFonts w:ascii="Calibri" w:hAnsi="Calibri" w:cs="Calibri"/>
        </w:rPr>
        <w:t>on page</w:t>
      </w:r>
      <w:r w:rsidRPr="00F81D92">
        <w:rPr>
          <w:rFonts w:ascii="Calibri" w:hAnsi="Calibri" w:cs="Calibri"/>
          <w:spacing w:val="-2"/>
        </w:rPr>
        <w:t xml:space="preserve"> </w:t>
      </w:r>
      <w:r w:rsidRPr="00F81D92">
        <w:rPr>
          <w:rFonts w:ascii="Calibri" w:hAnsi="Calibri" w:cs="Calibri"/>
        </w:rPr>
        <w:t>3</w:t>
      </w:r>
      <w:r w:rsidRPr="00F81D92">
        <w:rPr>
          <w:rFonts w:ascii="Calibri" w:hAnsi="Calibri" w:cs="Calibri"/>
          <w:spacing w:val="-1"/>
        </w:rPr>
        <w:t xml:space="preserve"> </w:t>
      </w:r>
      <w:r w:rsidRPr="00F81D92">
        <w:rPr>
          <w:rFonts w:ascii="Calibri" w:hAnsi="Calibri" w:cs="Calibri"/>
        </w:rPr>
        <w:t>of</w:t>
      </w:r>
      <w:r w:rsidRPr="00F81D92">
        <w:rPr>
          <w:rFonts w:ascii="Calibri" w:hAnsi="Calibri" w:cs="Calibri"/>
          <w:spacing w:val="-1"/>
        </w:rPr>
        <w:t xml:space="preserve"> </w:t>
      </w:r>
      <w:r w:rsidRPr="00F81D92">
        <w:rPr>
          <w:rFonts w:ascii="Calibri" w:hAnsi="Calibri" w:cs="Calibri"/>
        </w:rPr>
        <w:t xml:space="preserve">this </w:t>
      </w:r>
      <w:r w:rsidRPr="00F81D92">
        <w:rPr>
          <w:rFonts w:ascii="Calibri" w:hAnsi="Calibri" w:cs="Calibri"/>
          <w:spacing w:val="-2"/>
        </w:rPr>
        <w:t>handbook.</w:t>
      </w:r>
    </w:p>
    <w:p w14:paraId="343BA8BE" w14:textId="77777777" w:rsidR="006E113B" w:rsidRPr="00F81D92" w:rsidRDefault="006E113B">
      <w:pPr>
        <w:rPr>
          <w:rFonts w:ascii="Calibri" w:hAnsi="Calibri" w:cs="Calibri"/>
        </w:rPr>
      </w:pPr>
    </w:p>
    <w:p w14:paraId="298801B2" w14:textId="77777777" w:rsidR="006E113B" w:rsidRPr="00F81D92" w:rsidRDefault="006E113B">
      <w:pPr>
        <w:rPr>
          <w:rFonts w:ascii="Calibri" w:hAnsi="Calibri" w:cs="Calibri"/>
        </w:rPr>
      </w:pPr>
    </w:p>
    <w:p w14:paraId="14E39738" w14:textId="77777777" w:rsidR="006E113B" w:rsidRPr="00F81D92" w:rsidRDefault="006E113B">
      <w:pPr>
        <w:rPr>
          <w:rFonts w:ascii="Calibri" w:hAnsi="Calibri" w:cs="Calibri"/>
        </w:rPr>
      </w:pPr>
    </w:p>
    <w:p w14:paraId="28D6BAB0" w14:textId="77777777" w:rsidR="006E113B" w:rsidRDefault="006E113B"/>
    <w:p w14:paraId="2657BF29" w14:textId="77777777" w:rsidR="006E113B" w:rsidRDefault="006E113B"/>
    <w:p w14:paraId="23416249" w14:textId="77777777" w:rsidR="006E113B" w:rsidRDefault="006E113B"/>
    <w:p w14:paraId="6A57FF65" w14:textId="77777777" w:rsidR="006E113B" w:rsidRDefault="006E113B"/>
    <w:sectPr w:rsidR="006E113B" w:rsidSect="0047630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53B7E" w14:textId="77777777" w:rsidR="00B54FB4" w:rsidRDefault="00B54FB4" w:rsidP="00476307">
      <w:r>
        <w:separator/>
      </w:r>
    </w:p>
  </w:endnote>
  <w:endnote w:type="continuationSeparator" w:id="0">
    <w:p w14:paraId="03EF0580" w14:textId="77777777" w:rsidR="00B54FB4" w:rsidRDefault="00B54FB4" w:rsidP="00476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13DDC" w14:textId="389D2EE1" w:rsidR="00DA0CB3"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696C72D8" wp14:editId="011C38AC">
              <wp:simplePos x="0" y="0"/>
              <wp:positionH relativeFrom="page">
                <wp:posOffset>6689852</wp:posOffset>
              </wp:positionH>
              <wp:positionV relativeFrom="page">
                <wp:posOffset>9860861</wp:posOffset>
              </wp:positionV>
              <wp:extent cx="2190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654250F8" w14:textId="77777777" w:rsidR="00DA0CB3"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696C72D8" id="_x0000_t202" coordsize="21600,21600" o:spt="202" path="m,l,21600r21600,l21600,xe">
              <v:stroke joinstyle="miter"/>
              <v:path gradientshapeok="t" o:connecttype="rect"/>
            </v:shapetype>
            <v:shape id="Textbox 3" o:spid="_x0000_s1026" type="#_x0000_t202" style="position:absolute;margin-left:526.75pt;margin-top:776.4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" filled="f" stroked="f">
              <v:textbox inset="0,0,0,0">
                <w:txbxContent>
                  <w:p w14:paraId="654250F8" w14:textId="77777777" w:rsidR="00000000"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B50B2" w14:textId="77777777" w:rsidR="00B54FB4" w:rsidRDefault="00B54FB4" w:rsidP="00476307">
      <w:r>
        <w:separator/>
      </w:r>
    </w:p>
  </w:footnote>
  <w:footnote w:type="continuationSeparator" w:id="0">
    <w:p w14:paraId="65157703" w14:textId="77777777" w:rsidR="00B54FB4" w:rsidRDefault="00B54FB4" w:rsidP="00476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3AD8"/>
    <w:multiLevelType w:val="hybridMultilevel"/>
    <w:tmpl w:val="4EFC7F6C"/>
    <w:lvl w:ilvl="0" w:tplc="BCEEA6CA">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6864E56">
      <w:numFmt w:val="bullet"/>
      <w:lvlText w:val="•"/>
      <w:lvlJc w:val="left"/>
      <w:pPr>
        <w:ind w:left="1800" w:hanging="360"/>
      </w:pPr>
      <w:rPr>
        <w:rFonts w:hint="default"/>
        <w:lang w:val="en-US" w:eastAsia="en-US" w:bidi="ar-SA"/>
      </w:rPr>
    </w:lvl>
    <w:lvl w:ilvl="2" w:tplc="BE58CCF0">
      <w:numFmt w:val="bullet"/>
      <w:lvlText w:val="•"/>
      <w:lvlJc w:val="left"/>
      <w:pPr>
        <w:ind w:left="2760" w:hanging="360"/>
      </w:pPr>
      <w:rPr>
        <w:rFonts w:hint="default"/>
        <w:lang w:val="en-US" w:eastAsia="en-US" w:bidi="ar-SA"/>
      </w:rPr>
    </w:lvl>
    <w:lvl w:ilvl="3" w:tplc="B6267312">
      <w:numFmt w:val="bullet"/>
      <w:lvlText w:val="•"/>
      <w:lvlJc w:val="left"/>
      <w:pPr>
        <w:ind w:left="3720" w:hanging="360"/>
      </w:pPr>
      <w:rPr>
        <w:rFonts w:hint="default"/>
        <w:lang w:val="en-US" w:eastAsia="en-US" w:bidi="ar-SA"/>
      </w:rPr>
    </w:lvl>
    <w:lvl w:ilvl="4" w:tplc="06F8D65C">
      <w:numFmt w:val="bullet"/>
      <w:lvlText w:val="•"/>
      <w:lvlJc w:val="left"/>
      <w:pPr>
        <w:ind w:left="4680" w:hanging="360"/>
      </w:pPr>
      <w:rPr>
        <w:rFonts w:hint="default"/>
        <w:lang w:val="en-US" w:eastAsia="en-US" w:bidi="ar-SA"/>
      </w:rPr>
    </w:lvl>
    <w:lvl w:ilvl="5" w:tplc="357E6D9C">
      <w:numFmt w:val="bullet"/>
      <w:lvlText w:val="•"/>
      <w:lvlJc w:val="left"/>
      <w:pPr>
        <w:ind w:left="5640" w:hanging="360"/>
      </w:pPr>
      <w:rPr>
        <w:rFonts w:hint="default"/>
        <w:lang w:val="en-US" w:eastAsia="en-US" w:bidi="ar-SA"/>
      </w:rPr>
    </w:lvl>
    <w:lvl w:ilvl="6" w:tplc="90A2FE3A">
      <w:numFmt w:val="bullet"/>
      <w:lvlText w:val="•"/>
      <w:lvlJc w:val="left"/>
      <w:pPr>
        <w:ind w:left="6600" w:hanging="360"/>
      </w:pPr>
      <w:rPr>
        <w:rFonts w:hint="default"/>
        <w:lang w:val="en-US" w:eastAsia="en-US" w:bidi="ar-SA"/>
      </w:rPr>
    </w:lvl>
    <w:lvl w:ilvl="7" w:tplc="8C401292">
      <w:numFmt w:val="bullet"/>
      <w:lvlText w:val="•"/>
      <w:lvlJc w:val="left"/>
      <w:pPr>
        <w:ind w:left="7560" w:hanging="360"/>
      </w:pPr>
      <w:rPr>
        <w:rFonts w:hint="default"/>
        <w:lang w:val="en-US" w:eastAsia="en-US" w:bidi="ar-SA"/>
      </w:rPr>
    </w:lvl>
    <w:lvl w:ilvl="8" w:tplc="B4EC41B4">
      <w:numFmt w:val="bullet"/>
      <w:lvlText w:val="•"/>
      <w:lvlJc w:val="left"/>
      <w:pPr>
        <w:ind w:left="8520" w:hanging="360"/>
      </w:pPr>
      <w:rPr>
        <w:rFonts w:hint="default"/>
        <w:lang w:val="en-US" w:eastAsia="en-US" w:bidi="ar-SA"/>
      </w:rPr>
    </w:lvl>
  </w:abstractNum>
  <w:abstractNum w:abstractNumId="1" w15:restartNumberingAfterBreak="0">
    <w:nsid w:val="14DB46FC"/>
    <w:multiLevelType w:val="hybridMultilevel"/>
    <w:tmpl w:val="8ABCC870"/>
    <w:lvl w:ilvl="0" w:tplc="6A40B6E6">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196902E">
      <w:numFmt w:val="bullet"/>
      <w:lvlText w:val="●"/>
      <w:lvlJc w:val="left"/>
      <w:pPr>
        <w:ind w:left="1199" w:hanging="360"/>
      </w:pPr>
      <w:rPr>
        <w:rFonts w:ascii="Arial" w:eastAsia="Arial" w:hAnsi="Arial" w:cs="Arial" w:hint="default"/>
        <w:b w:val="0"/>
        <w:bCs w:val="0"/>
        <w:i w:val="0"/>
        <w:iCs w:val="0"/>
        <w:spacing w:val="0"/>
        <w:w w:val="100"/>
        <w:sz w:val="24"/>
        <w:szCs w:val="24"/>
        <w:lang w:val="en-US" w:eastAsia="en-US" w:bidi="ar-SA"/>
      </w:rPr>
    </w:lvl>
    <w:lvl w:ilvl="2" w:tplc="BE7AD6B4">
      <w:numFmt w:val="bullet"/>
      <w:lvlText w:val="•"/>
      <w:lvlJc w:val="left"/>
      <w:pPr>
        <w:ind w:left="2226" w:hanging="360"/>
      </w:pPr>
      <w:rPr>
        <w:rFonts w:hint="default"/>
        <w:lang w:val="en-US" w:eastAsia="en-US" w:bidi="ar-SA"/>
      </w:rPr>
    </w:lvl>
    <w:lvl w:ilvl="3" w:tplc="70225DAE">
      <w:numFmt w:val="bullet"/>
      <w:lvlText w:val="•"/>
      <w:lvlJc w:val="left"/>
      <w:pPr>
        <w:ind w:left="3253" w:hanging="360"/>
      </w:pPr>
      <w:rPr>
        <w:rFonts w:hint="default"/>
        <w:lang w:val="en-US" w:eastAsia="en-US" w:bidi="ar-SA"/>
      </w:rPr>
    </w:lvl>
    <w:lvl w:ilvl="4" w:tplc="4C000498">
      <w:numFmt w:val="bullet"/>
      <w:lvlText w:val="•"/>
      <w:lvlJc w:val="left"/>
      <w:pPr>
        <w:ind w:left="4280" w:hanging="360"/>
      </w:pPr>
      <w:rPr>
        <w:rFonts w:hint="default"/>
        <w:lang w:val="en-US" w:eastAsia="en-US" w:bidi="ar-SA"/>
      </w:rPr>
    </w:lvl>
    <w:lvl w:ilvl="5" w:tplc="B2B8D570">
      <w:numFmt w:val="bullet"/>
      <w:lvlText w:val="•"/>
      <w:lvlJc w:val="left"/>
      <w:pPr>
        <w:ind w:left="5306" w:hanging="360"/>
      </w:pPr>
      <w:rPr>
        <w:rFonts w:hint="default"/>
        <w:lang w:val="en-US" w:eastAsia="en-US" w:bidi="ar-SA"/>
      </w:rPr>
    </w:lvl>
    <w:lvl w:ilvl="6" w:tplc="A9D86608">
      <w:numFmt w:val="bullet"/>
      <w:lvlText w:val="•"/>
      <w:lvlJc w:val="left"/>
      <w:pPr>
        <w:ind w:left="6333" w:hanging="360"/>
      </w:pPr>
      <w:rPr>
        <w:rFonts w:hint="default"/>
        <w:lang w:val="en-US" w:eastAsia="en-US" w:bidi="ar-SA"/>
      </w:rPr>
    </w:lvl>
    <w:lvl w:ilvl="7" w:tplc="ADBA4FA2">
      <w:numFmt w:val="bullet"/>
      <w:lvlText w:val="•"/>
      <w:lvlJc w:val="left"/>
      <w:pPr>
        <w:ind w:left="7360" w:hanging="360"/>
      </w:pPr>
      <w:rPr>
        <w:rFonts w:hint="default"/>
        <w:lang w:val="en-US" w:eastAsia="en-US" w:bidi="ar-SA"/>
      </w:rPr>
    </w:lvl>
    <w:lvl w:ilvl="8" w:tplc="5AF27458">
      <w:numFmt w:val="bullet"/>
      <w:lvlText w:val="•"/>
      <w:lvlJc w:val="left"/>
      <w:pPr>
        <w:ind w:left="8386" w:hanging="360"/>
      </w:pPr>
      <w:rPr>
        <w:rFonts w:hint="default"/>
        <w:lang w:val="en-US" w:eastAsia="en-US" w:bidi="ar-SA"/>
      </w:rPr>
    </w:lvl>
  </w:abstractNum>
  <w:abstractNum w:abstractNumId="2" w15:restartNumberingAfterBreak="0">
    <w:nsid w:val="4C687AEB"/>
    <w:multiLevelType w:val="hybridMultilevel"/>
    <w:tmpl w:val="BFA0FE78"/>
    <w:lvl w:ilvl="0" w:tplc="EE0615B6">
      <w:numFmt w:val="bullet"/>
      <w:lvlText w:val="●"/>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EE61DCC">
      <w:numFmt w:val="bullet"/>
      <w:lvlText w:val="•"/>
      <w:lvlJc w:val="left"/>
      <w:pPr>
        <w:ind w:left="2016" w:hanging="360"/>
      </w:pPr>
      <w:rPr>
        <w:rFonts w:hint="default"/>
        <w:lang w:val="en-US" w:eastAsia="en-US" w:bidi="ar-SA"/>
      </w:rPr>
    </w:lvl>
    <w:lvl w:ilvl="2" w:tplc="6492ACDC">
      <w:numFmt w:val="bullet"/>
      <w:lvlText w:val="•"/>
      <w:lvlJc w:val="left"/>
      <w:pPr>
        <w:ind w:left="2952" w:hanging="360"/>
      </w:pPr>
      <w:rPr>
        <w:rFonts w:hint="default"/>
        <w:lang w:val="en-US" w:eastAsia="en-US" w:bidi="ar-SA"/>
      </w:rPr>
    </w:lvl>
    <w:lvl w:ilvl="3" w:tplc="2626F8DE">
      <w:numFmt w:val="bullet"/>
      <w:lvlText w:val="•"/>
      <w:lvlJc w:val="left"/>
      <w:pPr>
        <w:ind w:left="3888" w:hanging="360"/>
      </w:pPr>
      <w:rPr>
        <w:rFonts w:hint="default"/>
        <w:lang w:val="en-US" w:eastAsia="en-US" w:bidi="ar-SA"/>
      </w:rPr>
    </w:lvl>
    <w:lvl w:ilvl="4" w:tplc="18749AFA">
      <w:numFmt w:val="bullet"/>
      <w:lvlText w:val="•"/>
      <w:lvlJc w:val="left"/>
      <w:pPr>
        <w:ind w:left="4824" w:hanging="360"/>
      </w:pPr>
      <w:rPr>
        <w:rFonts w:hint="default"/>
        <w:lang w:val="en-US" w:eastAsia="en-US" w:bidi="ar-SA"/>
      </w:rPr>
    </w:lvl>
    <w:lvl w:ilvl="5" w:tplc="FEAA4950">
      <w:numFmt w:val="bullet"/>
      <w:lvlText w:val="•"/>
      <w:lvlJc w:val="left"/>
      <w:pPr>
        <w:ind w:left="5760" w:hanging="360"/>
      </w:pPr>
      <w:rPr>
        <w:rFonts w:hint="default"/>
        <w:lang w:val="en-US" w:eastAsia="en-US" w:bidi="ar-SA"/>
      </w:rPr>
    </w:lvl>
    <w:lvl w:ilvl="6" w:tplc="F49A5B1A">
      <w:numFmt w:val="bullet"/>
      <w:lvlText w:val="•"/>
      <w:lvlJc w:val="left"/>
      <w:pPr>
        <w:ind w:left="6696" w:hanging="360"/>
      </w:pPr>
      <w:rPr>
        <w:rFonts w:hint="default"/>
        <w:lang w:val="en-US" w:eastAsia="en-US" w:bidi="ar-SA"/>
      </w:rPr>
    </w:lvl>
    <w:lvl w:ilvl="7" w:tplc="59545C72">
      <w:numFmt w:val="bullet"/>
      <w:lvlText w:val="•"/>
      <w:lvlJc w:val="left"/>
      <w:pPr>
        <w:ind w:left="7632" w:hanging="360"/>
      </w:pPr>
      <w:rPr>
        <w:rFonts w:hint="default"/>
        <w:lang w:val="en-US" w:eastAsia="en-US" w:bidi="ar-SA"/>
      </w:rPr>
    </w:lvl>
    <w:lvl w:ilvl="8" w:tplc="E0220142">
      <w:numFmt w:val="bullet"/>
      <w:lvlText w:val="•"/>
      <w:lvlJc w:val="left"/>
      <w:pPr>
        <w:ind w:left="8568" w:hanging="360"/>
      </w:pPr>
      <w:rPr>
        <w:rFonts w:hint="default"/>
        <w:lang w:val="en-US" w:eastAsia="en-US" w:bidi="ar-SA"/>
      </w:rPr>
    </w:lvl>
  </w:abstractNum>
  <w:num w:numId="1" w16cid:durableId="1614822564">
    <w:abstractNumId w:val="2"/>
  </w:num>
  <w:num w:numId="2" w16cid:durableId="322896226">
    <w:abstractNumId w:val="1"/>
  </w:num>
  <w:num w:numId="3" w16cid:durableId="60033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13B"/>
    <w:rsid w:val="0004499E"/>
    <w:rsid w:val="00156927"/>
    <w:rsid w:val="001604D5"/>
    <w:rsid w:val="001B3F07"/>
    <w:rsid w:val="003220CD"/>
    <w:rsid w:val="00382284"/>
    <w:rsid w:val="003D2DF0"/>
    <w:rsid w:val="00476307"/>
    <w:rsid w:val="006B44C4"/>
    <w:rsid w:val="006E113B"/>
    <w:rsid w:val="007719C3"/>
    <w:rsid w:val="007F16C8"/>
    <w:rsid w:val="00812B6F"/>
    <w:rsid w:val="008B1192"/>
    <w:rsid w:val="008E362E"/>
    <w:rsid w:val="009756B4"/>
    <w:rsid w:val="00B32523"/>
    <w:rsid w:val="00B54FB4"/>
    <w:rsid w:val="00BE1B8C"/>
    <w:rsid w:val="00C07F5E"/>
    <w:rsid w:val="00C658E4"/>
    <w:rsid w:val="00CC4678"/>
    <w:rsid w:val="00DA0CB3"/>
    <w:rsid w:val="00DD19CC"/>
    <w:rsid w:val="00E36C2F"/>
    <w:rsid w:val="00F8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79EEC7"/>
  <w15:chartTrackingRefBased/>
  <w15:docId w15:val="{58886B37-F56C-694B-9A0B-244DE3277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1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1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1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1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1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1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1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11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1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1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1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13B"/>
    <w:rPr>
      <w:rFonts w:eastAsiaTheme="majorEastAsia" w:cstheme="majorBidi"/>
      <w:color w:val="272727" w:themeColor="text1" w:themeTint="D8"/>
    </w:rPr>
  </w:style>
  <w:style w:type="paragraph" w:styleId="Title">
    <w:name w:val="Title"/>
    <w:basedOn w:val="Normal"/>
    <w:next w:val="Normal"/>
    <w:link w:val="TitleChar"/>
    <w:uiPriority w:val="10"/>
    <w:qFormat/>
    <w:rsid w:val="006E11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1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1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113B"/>
    <w:rPr>
      <w:i/>
      <w:iCs/>
      <w:color w:val="404040" w:themeColor="text1" w:themeTint="BF"/>
    </w:rPr>
  </w:style>
  <w:style w:type="paragraph" w:styleId="ListParagraph">
    <w:name w:val="List Paragraph"/>
    <w:basedOn w:val="Normal"/>
    <w:uiPriority w:val="1"/>
    <w:qFormat/>
    <w:rsid w:val="006E113B"/>
    <w:pPr>
      <w:ind w:left="720"/>
      <w:contextualSpacing/>
    </w:pPr>
  </w:style>
  <w:style w:type="character" w:styleId="IntenseEmphasis">
    <w:name w:val="Intense Emphasis"/>
    <w:basedOn w:val="DefaultParagraphFont"/>
    <w:uiPriority w:val="21"/>
    <w:qFormat/>
    <w:rsid w:val="006E113B"/>
    <w:rPr>
      <w:i/>
      <w:iCs/>
      <w:color w:val="0F4761" w:themeColor="accent1" w:themeShade="BF"/>
    </w:rPr>
  </w:style>
  <w:style w:type="paragraph" w:styleId="IntenseQuote">
    <w:name w:val="Intense Quote"/>
    <w:basedOn w:val="Normal"/>
    <w:next w:val="Normal"/>
    <w:link w:val="IntenseQuoteChar"/>
    <w:uiPriority w:val="30"/>
    <w:qFormat/>
    <w:rsid w:val="006E1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13B"/>
    <w:rPr>
      <w:i/>
      <w:iCs/>
      <w:color w:val="0F4761" w:themeColor="accent1" w:themeShade="BF"/>
    </w:rPr>
  </w:style>
  <w:style w:type="character" w:styleId="IntenseReference">
    <w:name w:val="Intense Reference"/>
    <w:basedOn w:val="DefaultParagraphFont"/>
    <w:uiPriority w:val="32"/>
    <w:qFormat/>
    <w:rsid w:val="006E113B"/>
    <w:rPr>
      <w:b/>
      <w:bCs/>
      <w:smallCaps/>
      <w:color w:val="0F4761" w:themeColor="accent1" w:themeShade="BF"/>
      <w:spacing w:val="5"/>
    </w:rPr>
  </w:style>
  <w:style w:type="paragraph" w:styleId="BodyText">
    <w:name w:val="Body Text"/>
    <w:basedOn w:val="Normal"/>
    <w:link w:val="BodyTextChar"/>
    <w:uiPriority w:val="1"/>
    <w:qFormat/>
    <w:rsid w:val="006E113B"/>
    <w:pPr>
      <w:widowControl w:val="0"/>
      <w:autoSpaceDE w:val="0"/>
      <w:autoSpaceDN w:val="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6E113B"/>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E113B"/>
    <w:pPr>
      <w:widowControl w:val="0"/>
      <w:autoSpaceDE w:val="0"/>
      <w:autoSpaceDN w:val="0"/>
      <w:spacing w:before="20" w:line="233" w:lineRule="exact"/>
      <w:ind w:left="105"/>
    </w:pPr>
    <w:rPr>
      <w:rFonts w:ascii="Times New Roman" w:eastAsia="Times New Roman" w:hAnsi="Times New Roman" w:cs="Times New Roman"/>
      <w:kern w:val="0"/>
      <w:sz w:val="22"/>
      <w:szCs w:val="22"/>
      <w14:ligatures w14:val="none"/>
    </w:rPr>
  </w:style>
  <w:style w:type="character" w:styleId="Hyperlink">
    <w:name w:val="Hyperlink"/>
    <w:basedOn w:val="DefaultParagraphFont"/>
    <w:uiPriority w:val="99"/>
    <w:unhideWhenUsed/>
    <w:rsid w:val="006E113B"/>
    <w:rPr>
      <w:color w:val="467886" w:themeColor="hyperlink"/>
      <w:u w:val="single"/>
    </w:rPr>
  </w:style>
  <w:style w:type="character" w:styleId="UnresolvedMention">
    <w:name w:val="Unresolved Mention"/>
    <w:basedOn w:val="DefaultParagraphFont"/>
    <w:uiPriority w:val="99"/>
    <w:semiHidden/>
    <w:unhideWhenUsed/>
    <w:rsid w:val="006E113B"/>
    <w:rPr>
      <w:color w:val="605E5C"/>
      <w:shd w:val="clear" w:color="auto" w:fill="E1DFDD"/>
    </w:rPr>
  </w:style>
  <w:style w:type="character" w:styleId="FollowedHyperlink">
    <w:name w:val="FollowedHyperlink"/>
    <w:basedOn w:val="DefaultParagraphFont"/>
    <w:uiPriority w:val="99"/>
    <w:semiHidden/>
    <w:unhideWhenUsed/>
    <w:rsid w:val="006E113B"/>
    <w:rPr>
      <w:color w:val="96607D" w:themeColor="followedHyperlink"/>
      <w:u w:val="single"/>
    </w:rPr>
  </w:style>
  <w:style w:type="paragraph" w:styleId="Header">
    <w:name w:val="header"/>
    <w:basedOn w:val="Normal"/>
    <w:link w:val="HeaderChar"/>
    <w:uiPriority w:val="99"/>
    <w:unhideWhenUsed/>
    <w:rsid w:val="00476307"/>
    <w:pPr>
      <w:tabs>
        <w:tab w:val="center" w:pos="4680"/>
        <w:tab w:val="right" w:pos="9360"/>
      </w:tabs>
    </w:pPr>
  </w:style>
  <w:style w:type="character" w:customStyle="1" w:styleId="HeaderChar">
    <w:name w:val="Header Char"/>
    <w:basedOn w:val="DefaultParagraphFont"/>
    <w:link w:val="Header"/>
    <w:uiPriority w:val="99"/>
    <w:rsid w:val="00476307"/>
  </w:style>
  <w:style w:type="paragraph" w:styleId="Footer">
    <w:name w:val="footer"/>
    <w:basedOn w:val="Normal"/>
    <w:link w:val="FooterChar"/>
    <w:uiPriority w:val="99"/>
    <w:unhideWhenUsed/>
    <w:rsid w:val="00476307"/>
    <w:pPr>
      <w:tabs>
        <w:tab w:val="center" w:pos="4680"/>
        <w:tab w:val="right" w:pos="9360"/>
      </w:tabs>
    </w:pPr>
  </w:style>
  <w:style w:type="character" w:customStyle="1" w:styleId="FooterChar">
    <w:name w:val="Footer Char"/>
    <w:basedOn w:val="DefaultParagraphFont"/>
    <w:link w:val="Footer"/>
    <w:uiPriority w:val="99"/>
    <w:rsid w:val="00476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tout@ndnu.edu" TargetMode="External"/><Relationship Id="rId13" Type="http://schemas.openxmlformats.org/officeDocument/2006/relationships/hyperlink" Target="mailto:mmckinley@ndnu.edu" TargetMode="External"/><Relationship Id="rId18" Type="http://schemas.openxmlformats.org/officeDocument/2006/relationships/hyperlink" Target="https://www.ctcexams.nesinc.com/TestView.aspx?f=CACBT_TestingPolicies_RICA_Video.html&amp;t=RV" TargetMode="External"/><Relationship Id="rId3" Type="http://schemas.openxmlformats.org/officeDocument/2006/relationships/settings" Target="settings.xml"/><Relationship Id="rId21" Type="http://schemas.openxmlformats.org/officeDocument/2006/relationships/hyperlink" Target="http://www.ctcexams.nesinc.com/" TargetMode="External"/><Relationship Id="rId7" Type="http://schemas.openxmlformats.org/officeDocument/2006/relationships/image" Target="media/image1.jpeg"/><Relationship Id="rId12" Type="http://schemas.openxmlformats.org/officeDocument/2006/relationships/hyperlink" Target="mailto:slucia@ndnu.edu" TargetMode="External"/><Relationship Id="rId17" Type="http://schemas.openxmlformats.org/officeDocument/2006/relationships/hyperlink" Target="https://www.ctcexams.nesinc.com/TestView.aspx?f=CACBT_TestingPolicies_CalTPA.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search?client=firefox-b-1-d&amp;q=Senate+Bill+488&amp;ved=2ahUKEwi5uu_7x5OSAxXnmO4BHfh5JzQQgK4QegQIARAD" TargetMode="External"/><Relationship Id="rId20" Type="http://schemas.openxmlformats.org/officeDocument/2006/relationships/hyperlink" Target="https://us02web.zoom.us/j/89310433740#succes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crane@ndnu.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ctc.ca.gov/performance-assessment/secondary-passing-standard" TargetMode="External"/><Relationship Id="rId10" Type="http://schemas.openxmlformats.org/officeDocument/2006/relationships/hyperlink" Target="mailto:tjacobs@ndnu.edu" TargetMode="External"/><Relationship Id="rId19" Type="http://schemas.openxmlformats.org/officeDocument/2006/relationships/hyperlink" Target="https://www.ctc.ca.gov/performance-assessment/caltpa" TargetMode="External"/><Relationship Id="rId4" Type="http://schemas.openxmlformats.org/officeDocument/2006/relationships/webSettings" Target="webSettings.xml"/><Relationship Id="rId9" Type="http://schemas.openxmlformats.org/officeDocument/2006/relationships/hyperlink" Target="mailto:chodges@ndnu.edu" TargetMode="External"/><Relationship Id="rId14" Type="http://schemas.openxmlformats.org/officeDocument/2006/relationships/hyperlink" Target="mailto:mpatron@ndnu.edu" TargetMode="External"/><Relationship Id="rId22" Type="http://schemas.openxmlformats.org/officeDocument/2006/relationships/hyperlink" Target="https://www.ctc.ca.gov/performance-assessment/tpa-approv-st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9</Pages>
  <Words>2917</Words>
  <Characters>16631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Caryl Hodges</dc:creator>
  <cp:keywords/>
  <dc:description/>
  <cp:lastModifiedBy>Caryl Hodges</cp:lastModifiedBy>
  <cp:revision>11</cp:revision>
  <dcterms:created xsi:type="dcterms:W3CDTF">2026-01-19T19:09:00Z</dcterms:created>
  <dcterms:modified xsi:type="dcterms:W3CDTF">2026-01-23T20:20:00Z</dcterms:modified>
</cp:coreProperties>
</file>